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E3137" w14:textId="77777777" w:rsidR="00682FB3" w:rsidRDefault="00682FB3" w:rsidP="00C46B0F">
      <w:pPr>
        <w:pStyle w:val="NoSpacing"/>
        <w:jc w:val="center"/>
        <w:rPr>
          <w:noProof/>
        </w:rPr>
      </w:pPr>
    </w:p>
    <w:p w14:paraId="0A530844" w14:textId="66526DF8" w:rsidR="00682FB3" w:rsidRPr="00427837" w:rsidRDefault="003465BB" w:rsidP="00C46B0F">
      <w:pPr>
        <w:pStyle w:val="NoSpacing"/>
        <w:jc w:val="center"/>
        <w:rPr>
          <w:noProof/>
          <w:color w:val="808080"/>
          <w:sz w:val="28"/>
          <w:szCs w:val="28"/>
        </w:rPr>
      </w:pPr>
      <w:r>
        <w:rPr>
          <w:b/>
          <w:bCs/>
          <w:noProof/>
          <w:sz w:val="28"/>
          <w:szCs w:val="28"/>
        </w:rPr>
        <w:t>Brandy Lamb, LCSW</w:t>
      </w:r>
    </w:p>
    <w:p w14:paraId="2E70C0CB" w14:textId="77777777" w:rsidR="00682FB3" w:rsidRDefault="00682FB3" w:rsidP="00C46B0F">
      <w:pPr>
        <w:pStyle w:val="NoSpacing"/>
        <w:jc w:val="center"/>
        <w:rPr>
          <w:rFonts w:ascii="Californian FB" w:hAnsi="Californian FB" w:cs="Californian FB"/>
          <w:color w:val="808080"/>
          <w:sz w:val="24"/>
          <w:szCs w:val="24"/>
        </w:rPr>
      </w:pPr>
    </w:p>
    <w:p w14:paraId="36A0E60B" w14:textId="77777777" w:rsidR="00682FB3" w:rsidRPr="00427837" w:rsidRDefault="00682FB3" w:rsidP="009C28A1">
      <w:pPr>
        <w:widowControl w:val="0"/>
        <w:tabs>
          <w:tab w:val="center" w:pos="4680"/>
        </w:tabs>
        <w:jc w:val="center"/>
        <w:rPr>
          <w:rFonts w:ascii="Cambria" w:hAnsi="Cambria" w:cs="Cambria"/>
          <w:sz w:val="24"/>
          <w:szCs w:val="24"/>
          <w:u w:val="single"/>
        </w:rPr>
      </w:pPr>
      <w:r w:rsidRPr="00427837">
        <w:rPr>
          <w:rFonts w:ascii="Cambria" w:hAnsi="Cambria" w:cs="Cambria"/>
          <w:b/>
          <w:bCs/>
          <w:sz w:val="24"/>
          <w:szCs w:val="24"/>
          <w:u w:val="single"/>
        </w:rPr>
        <w:t>Notice of Privacy - HIPAA</w:t>
      </w:r>
    </w:p>
    <w:p w14:paraId="55A5F39C" w14:textId="407FF570" w:rsidR="00682FB3" w:rsidRPr="009C28A1" w:rsidRDefault="00682FB3" w:rsidP="009C28A1">
      <w:pPr>
        <w:rPr>
          <w:rFonts w:ascii="Cambria" w:hAnsi="Cambria" w:cs="Cambria"/>
          <w:color w:val="1D1B11"/>
          <w:sz w:val="20"/>
          <w:szCs w:val="20"/>
        </w:rPr>
      </w:pPr>
      <w:r w:rsidRPr="009C28A1">
        <w:rPr>
          <w:rFonts w:ascii="Cambria" w:hAnsi="Cambria" w:cs="Cambria"/>
          <w:color w:val="1D1B11"/>
          <w:sz w:val="20"/>
          <w:szCs w:val="20"/>
        </w:rPr>
        <w:t xml:space="preserve">Welcome to </w:t>
      </w:r>
      <w:r w:rsidR="004D0C06">
        <w:rPr>
          <w:rFonts w:ascii="Cambria" w:hAnsi="Cambria" w:cs="Cambria"/>
          <w:color w:val="1D1B11"/>
          <w:sz w:val="20"/>
          <w:szCs w:val="20"/>
        </w:rPr>
        <w:t>Compass Counseling</w:t>
      </w:r>
      <w:r w:rsidRPr="009C28A1">
        <w:rPr>
          <w:rFonts w:ascii="Cambria" w:hAnsi="Cambria" w:cs="Cambria"/>
          <w:color w:val="1D1B11"/>
          <w:sz w:val="20"/>
          <w:szCs w:val="20"/>
        </w:rPr>
        <w:t>. The following notice is an introduction to your rights and responsibilities as a client of counseling services.  This notice, in accordance with the Health Insurance Portability and Accountability Act of 1996 (HIPAA), describes how your medical information may be used and disclosed and how you can get access to this information.</w:t>
      </w:r>
    </w:p>
    <w:p w14:paraId="5A7F89AD" w14:textId="77777777" w:rsidR="00682FB3" w:rsidRPr="009C28A1" w:rsidRDefault="00682FB3" w:rsidP="009C28A1">
      <w:pPr>
        <w:rPr>
          <w:rFonts w:ascii="Cambria" w:hAnsi="Cambria" w:cs="Cambria"/>
          <w:color w:val="1D1B11"/>
          <w:sz w:val="20"/>
          <w:szCs w:val="20"/>
        </w:rPr>
      </w:pPr>
      <w:r>
        <w:rPr>
          <w:rFonts w:ascii="Cambria" w:hAnsi="Cambria" w:cs="Cambria"/>
          <w:color w:val="1D1B11"/>
          <w:sz w:val="20"/>
          <w:szCs w:val="20"/>
        </w:rPr>
        <w:t>Counselors are</w:t>
      </w:r>
      <w:r w:rsidRPr="009C28A1">
        <w:rPr>
          <w:rFonts w:ascii="Cambria" w:hAnsi="Cambria" w:cs="Cambria"/>
          <w:color w:val="1D1B11"/>
          <w:sz w:val="20"/>
          <w:szCs w:val="20"/>
        </w:rPr>
        <w:t xml:space="preserve"> required by law to maintain the privacy of your health information and to provide you with notice of its legal duties and privacy practices with respect to your health information.    </w:t>
      </w:r>
      <w:r w:rsidRPr="009C28A1">
        <w:rPr>
          <w:rFonts w:ascii="Cambria" w:hAnsi="Cambria" w:cs="Cambria"/>
          <w:b/>
          <w:bCs/>
          <w:color w:val="1D1B11"/>
          <w:sz w:val="20"/>
          <w:szCs w:val="20"/>
        </w:rPr>
        <w:t xml:space="preserve">Effective </w:t>
      </w:r>
      <w:smartTag w:uri="urn:schemas-microsoft-com:office:smarttags" w:element="date">
        <w:smartTagPr>
          <w:attr w:name="Year" w:val="2014"/>
          <w:attr w:name="Day" w:val="16"/>
          <w:attr w:name="Month" w:val="9"/>
        </w:smartTagPr>
        <w:r w:rsidRPr="009C28A1">
          <w:rPr>
            <w:rFonts w:ascii="Cambria" w:hAnsi="Cambria" w:cs="Cambria"/>
            <w:b/>
            <w:bCs/>
            <w:color w:val="1D1B11"/>
            <w:sz w:val="20"/>
            <w:szCs w:val="20"/>
          </w:rPr>
          <w:t>September 16, 2014</w:t>
        </w:r>
      </w:smartTag>
      <w:r w:rsidRPr="009C28A1">
        <w:rPr>
          <w:rFonts w:ascii="Cambria" w:hAnsi="Cambria" w:cs="Cambria"/>
          <w:b/>
          <w:bCs/>
          <w:color w:val="1D1B11"/>
          <w:sz w:val="20"/>
          <w:szCs w:val="20"/>
        </w:rPr>
        <w:t>.</w:t>
      </w:r>
    </w:p>
    <w:p w14:paraId="69D1A22A" w14:textId="77777777" w:rsidR="00682FB3" w:rsidRPr="009C28A1" w:rsidRDefault="00682FB3" w:rsidP="009C28A1">
      <w:pPr>
        <w:spacing w:after="0"/>
        <w:rPr>
          <w:rFonts w:ascii="Cambria" w:hAnsi="Cambria" w:cs="Cambria"/>
          <w:b/>
          <w:bCs/>
          <w:color w:val="1D1B11"/>
          <w:sz w:val="20"/>
          <w:szCs w:val="20"/>
        </w:rPr>
      </w:pPr>
      <w:r w:rsidRPr="009C28A1">
        <w:rPr>
          <w:rFonts w:ascii="Cambria" w:hAnsi="Cambria" w:cs="Cambria"/>
          <w:b/>
          <w:bCs/>
          <w:color w:val="1D1B11"/>
          <w:sz w:val="20"/>
          <w:szCs w:val="20"/>
        </w:rPr>
        <w:t xml:space="preserve">How We Protect Your Health Information </w:t>
      </w:r>
    </w:p>
    <w:p w14:paraId="2A4709D0" w14:textId="77777777" w:rsidR="00682FB3" w:rsidRPr="009C28A1" w:rsidRDefault="00682FB3" w:rsidP="009C28A1">
      <w:pPr>
        <w:pStyle w:val="Level1"/>
        <w:widowControl/>
        <w:numPr>
          <w:ilvl w:val="0"/>
          <w:numId w:val="12"/>
        </w:numPr>
        <w:tabs>
          <w:tab w:val="clear" w:pos="1080"/>
          <w:tab w:val="num" w:pos="720"/>
        </w:tabs>
        <w:ind w:left="1440" w:hanging="1080"/>
        <w:rPr>
          <w:rFonts w:ascii="Cambria" w:hAnsi="Cambria" w:cs="Cambria"/>
          <w:color w:val="1D1B11"/>
          <w:sz w:val="20"/>
          <w:szCs w:val="20"/>
        </w:rPr>
      </w:pPr>
      <w:r w:rsidRPr="009C28A1">
        <w:rPr>
          <w:rFonts w:ascii="Cambria" w:hAnsi="Cambria" w:cs="Cambria"/>
          <w:color w:val="1D1B11"/>
          <w:sz w:val="20"/>
          <w:szCs w:val="20"/>
        </w:rPr>
        <w:t xml:space="preserve">All of your health information that we collect is confidential.  </w:t>
      </w:r>
    </w:p>
    <w:p w14:paraId="02504144" w14:textId="77777777" w:rsidR="00682FB3" w:rsidRPr="009C28A1" w:rsidRDefault="00682FB3" w:rsidP="009C28A1">
      <w:pPr>
        <w:pStyle w:val="Level1"/>
        <w:widowControl/>
        <w:numPr>
          <w:ilvl w:val="0"/>
          <w:numId w:val="12"/>
        </w:numPr>
        <w:tabs>
          <w:tab w:val="clear" w:pos="1080"/>
          <w:tab w:val="num" w:pos="720"/>
        </w:tabs>
        <w:ind w:left="720"/>
        <w:rPr>
          <w:rFonts w:ascii="Cambria" w:hAnsi="Cambria" w:cs="Cambria"/>
          <w:color w:val="1D1B11"/>
          <w:sz w:val="20"/>
          <w:szCs w:val="20"/>
        </w:rPr>
      </w:pPr>
      <w:r w:rsidRPr="009C28A1">
        <w:rPr>
          <w:rFonts w:ascii="Cambria" w:hAnsi="Cambria" w:cs="Cambria"/>
          <w:color w:val="1D1B11"/>
          <w:sz w:val="20"/>
          <w:szCs w:val="20"/>
        </w:rPr>
        <w:t xml:space="preserve">Access to your health information is restricted to clinical staff that needs to know your health information in order to provide services to you. </w:t>
      </w:r>
    </w:p>
    <w:p w14:paraId="5BE472DE" w14:textId="77777777" w:rsidR="00682FB3" w:rsidRPr="009C28A1" w:rsidRDefault="00682FB3" w:rsidP="009C28A1">
      <w:pPr>
        <w:pStyle w:val="Level1"/>
        <w:widowControl/>
        <w:numPr>
          <w:ilvl w:val="0"/>
          <w:numId w:val="12"/>
        </w:numPr>
        <w:tabs>
          <w:tab w:val="clear" w:pos="1080"/>
          <w:tab w:val="num" w:pos="720"/>
        </w:tabs>
        <w:ind w:left="720" w:hanging="270"/>
        <w:rPr>
          <w:rFonts w:ascii="Cambria" w:hAnsi="Cambria" w:cs="Cambria"/>
          <w:color w:val="1D1B11"/>
          <w:sz w:val="20"/>
          <w:szCs w:val="20"/>
        </w:rPr>
      </w:pPr>
      <w:r w:rsidRPr="009C28A1">
        <w:rPr>
          <w:rFonts w:ascii="Cambria" w:hAnsi="Cambria" w:cs="Cambria"/>
          <w:color w:val="1D1B11"/>
          <w:sz w:val="20"/>
          <w:szCs w:val="20"/>
        </w:rPr>
        <w:t>Physical, electronic, and procedural safeguards which comply with federal and state regulations guarding your health information.</w:t>
      </w:r>
    </w:p>
    <w:p w14:paraId="66178C16" w14:textId="77777777" w:rsidR="00682FB3" w:rsidRPr="009C28A1" w:rsidRDefault="00682FB3" w:rsidP="00F65BC7">
      <w:pPr>
        <w:pStyle w:val="Level1"/>
        <w:widowControl/>
        <w:numPr>
          <w:ilvl w:val="0"/>
          <w:numId w:val="12"/>
        </w:numPr>
        <w:tabs>
          <w:tab w:val="clear" w:pos="1080"/>
          <w:tab w:val="num" w:pos="720"/>
        </w:tabs>
        <w:spacing w:afterLines="100" w:after="240"/>
        <w:ind w:left="720"/>
        <w:rPr>
          <w:rFonts w:ascii="Cambria" w:hAnsi="Cambria" w:cs="Cambria"/>
          <w:color w:val="1D1B11"/>
          <w:sz w:val="20"/>
          <w:szCs w:val="20"/>
        </w:rPr>
      </w:pPr>
      <w:r w:rsidRPr="009C28A1">
        <w:rPr>
          <w:rFonts w:ascii="Cambria" w:hAnsi="Cambria" w:cs="Cambria"/>
          <w:color w:val="1D1B11"/>
          <w:sz w:val="20"/>
          <w:szCs w:val="20"/>
        </w:rPr>
        <w:t>Records of client health information is maintained in a confidential, locked file system. The client files remain the property of your counselor, but the information belongs to you.</w:t>
      </w:r>
    </w:p>
    <w:p w14:paraId="306605E1" w14:textId="77777777" w:rsidR="00682FB3" w:rsidRPr="009C28A1" w:rsidRDefault="00682FB3" w:rsidP="00F65BC7">
      <w:pPr>
        <w:spacing w:afterLines="50" w:after="120"/>
        <w:rPr>
          <w:rFonts w:ascii="Cambria" w:hAnsi="Cambria" w:cs="Cambria"/>
          <w:b/>
          <w:bCs/>
          <w:color w:val="1D1B11"/>
          <w:sz w:val="20"/>
          <w:szCs w:val="20"/>
        </w:rPr>
      </w:pPr>
      <w:r w:rsidRPr="009C28A1">
        <w:rPr>
          <w:rFonts w:ascii="Cambria" w:hAnsi="Cambria" w:cs="Cambria"/>
          <w:b/>
          <w:bCs/>
          <w:color w:val="1D1B11"/>
          <w:sz w:val="20"/>
          <w:szCs w:val="20"/>
        </w:rPr>
        <w:t>Voluntary  Release of Health Information</w:t>
      </w:r>
    </w:p>
    <w:p w14:paraId="54FC5311" w14:textId="77777777" w:rsidR="00682FB3" w:rsidRPr="009C28A1" w:rsidRDefault="00682FB3" w:rsidP="009C28A1">
      <w:pPr>
        <w:pStyle w:val="Level1"/>
        <w:widowControl/>
        <w:numPr>
          <w:ilvl w:val="0"/>
          <w:numId w:val="11"/>
        </w:numPr>
        <w:tabs>
          <w:tab w:val="num" w:pos="810"/>
        </w:tabs>
        <w:ind w:left="806" w:hanging="446"/>
        <w:rPr>
          <w:rFonts w:ascii="Cambria" w:hAnsi="Cambria" w:cs="Cambria"/>
          <w:color w:val="1D1B11"/>
          <w:sz w:val="20"/>
          <w:szCs w:val="20"/>
        </w:rPr>
      </w:pPr>
      <w:r w:rsidRPr="009C28A1">
        <w:rPr>
          <w:rFonts w:ascii="Cambria" w:hAnsi="Cambria" w:cs="Cambria"/>
          <w:color w:val="1D1B11"/>
          <w:sz w:val="20"/>
          <w:szCs w:val="20"/>
        </w:rPr>
        <w:t>Your counselor may disclose information to outside treatment or healthcare providers with your written authorization.  You may revoke such authorizations at any time provided each revocation is in writing.</w:t>
      </w:r>
    </w:p>
    <w:p w14:paraId="6F0B9435" w14:textId="77777777" w:rsidR="00682FB3" w:rsidRPr="009C28A1" w:rsidRDefault="00682FB3" w:rsidP="009C28A1">
      <w:pPr>
        <w:pStyle w:val="Level1"/>
        <w:widowControl/>
        <w:numPr>
          <w:ilvl w:val="0"/>
          <w:numId w:val="11"/>
        </w:numPr>
        <w:tabs>
          <w:tab w:val="num" w:pos="810"/>
        </w:tabs>
        <w:ind w:left="806" w:hanging="446"/>
        <w:rPr>
          <w:rFonts w:ascii="Cambria" w:hAnsi="Cambria" w:cs="Cambria"/>
          <w:color w:val="1D1B11"/>
          <w:sz w:val="20"/>
          <w:szCs w:val="20"/>
        </w:rPr>
      </w:pPr>
      <w:r w:rsidRPr="009C28A1">
        <w:rPr>
          <w:rFonts w:ascii="Cambria" w:hAnsi="Cambria" w:cs="Cambria"/>
          <w:color w:val="1D1B11"/>
          <w:sz w:val="20"/>
          <w:szCs w:val="20"/>
        </w:rPr>
        <w:t>Your counselor may use your information to develop accounts receivable information and with your consent, provide information to your insurance company for services provided.  The information provided to insurers and other third party payers may include information that identifies you, as well as your diagnosis, type of service, date of service, provider name/identifier, and other information about your condition and treatment.</w:t>
      </w:r>
    </w:p>
    <w:p w14:paraId="2A4197B6" w14:textId="77777777" w:rsidR="00682FB3" w:rsidRPr="009C28A1" w:rsidRDefault="00682FB3" w:rsidP="009C28A1">
      <w:pPr>
        <w:spacing w:before="120" w:after="120"/>
        <w:rPr>
          <w:rFonts w:ascii="Cambria" w:hAnsi="Cambria" w:cs="Cambria"/>
          <w:b/>
          <w:bCs/>
          <w:color w:val="1D1B11"/>
          <w:sz w:val="20"/>
          <w:szCs w:val="20"/>
        </w:rPr>
      </w:pPr>
      <w:r w:rsidRPr="009C28A1">
        <w:rPr>
          <w:rFonts w:ascii="Cambria" w:hAnsi="Cambria" w:cs="Cambria"/>
          <w:b/>
          <w:bCs/>
          <w:color w:val="1D1B11"/>
          <w:sz w:val="20"/>
          <w:szCs w:val="20"/>
        </w:rPr>
        <w:t>Mandatory Disclosures With Neither Consent Nor Authorization</w:t>
      </w:r>
    </w:p>
    <w:p w14:paraId="3165EEAB" w14:textId="77777777" w:rsidR="00682FB3" w:rsidRPr="009C28A1" w:rsidRDefault="00682FB3" w:rsidP="009C28A1">
      <w:pPr>
        <w:spacing w:after="0"/>
        <w:ind w:left="86" w:hanging="86"/>
        <w:rPr>
          <w:rFonts w:ascii="Cambria" w:hAnsi="Cambria" w:cs="Cambria"/>
          <w:color w:val="1D1B11"/>
          <w:sz w:val="20"/>
          <w:szCs w:val="20"/>
        </w:rPr>
      </w:pPr>
      <w:r w:rsidRPr="009C28A1">
        <w:rPr>
          <w:rFonts w:ascii="Cambria" w:hAnsi="Cambria" w:cs="Cambria"/>
          <w:color w:val="1D1B11"/>
          <w:sz w:val="20"/>
          <w:szCs w:val="20"/>
        </w:rPr>
        <w:t xml:space="preserve">Your counselor may disclose your mental health information without your consent or authorization in the following circumstances: </w:t>
      </w:r>
    </w:p>
    <w:p w14:paraId="2E81EFE3" w14:textId="77777777" w:rsidR="00682FB3" w:rsidRPr="009C28A1" w:rsidRDefault="00682FB3" w:rsidP="009C28A1">
      <w:pPr>
        <w:pStyle w:val="Level1"/>
        <w:widowControl/>
        <w:numPr>
          <w:ilvl w:val="0"/>
          <w:numId w:val="10"/>
        </w:numPr>
        <w:tabs>
          <w:tab w:val="num" w:pos="810"/>
        </w:tabs>
        <w:spacing w:after="120"/>
        <w:ind w:left="806" w:hanging="446"/>
        <w:rPr>
          <w:rFonts w:ascii="Cambria" w:hAnsi="Cambria" w:cs="Cambria"/>
          <w:b/>
          <w:bCs/>
          <w:color w:val="1D1B11"/>
          <w:sz w:val="20"/>
          <w:szCs w:val="20"/>
        </w:rPr>
      </w:pPr>
      <w:r w:rsidRPr="009C28A1">
        <w:rPr>
          <w:rFonts w:ascii="Cambria" w:hAnsi="Cambria" w:cs="Cambria"/>
          <w:b/>
          <w:bCs/>
          <w:color w:val="1D1B11"/>
          <w:sz w:val="20"/>
          <w:szCs w:val="20"/>
        </w:rPr>
        <w:t xml:space="preserve">Abuse </w:t>
      </w:r>
      <w:r w:rsidRPr="009C28A1">
        <w:rPr>
          <w:rFonts w:ascii="Cambria" w:hAnsi="Cambria" w:cs="Cambria"/>
          <w:color w:val="1D1B11"/>
          <w:sz w:val="20"/>
          <w:szCs w:val="20"/>
        </w:rPr>
        <w:t>– If your counselor has reason to believe that a minor child, elderly person, or person with a disability has been abused, abandoned, or neglected, your counselor must report this concern to the appropriate authorities.</w:t>
      </w:r>
    </w:p>
    <w:p w14:paraId="49DCA22B" w14:textId="77777777" w:rsidR="00682FB3" w:rsidRPr="009C28A1" w:rsidRDefault="00682FB3" w:rsidP="009C28A1">
      <w:pPr>
        <w:pStyle w:val="Level1"/>
        <w:widowControl/>
        <w:numPr>
          <w:ilvl w:val="0"/>
          <w:numId w:val="9"/>
        </w:numPr>
        <w:tabs>
          <w:tab w:val="clear" w:pos="1440"/>
          <w:tab w:val="num" w:pos="810"/>
        </w:tabs>
        <w:ind w:left="810" w:hanging="450"/>
        <w:rPr>
          <w:rFonts w:ascii="Cambria" w:hAnsi="Cambria" w:cs="Cambria"/>
          <w:color w:val="1D1B11"/>
          <w:sz w:val="20"/>
          <w:szCs w:val="20"/>
        </w:rPr>
      </w:pPr>
      <w:r w:rsidRPr="009C28A1">
        <w:rPr>
          <w:rFonts w:ascii="Cambria" w:hAnsi="Cambria" w:cs="Cambria"/>
          <w:b/>
          <w:bCs/>
          <w:color w:val="1D1B11"/>
          <w:sz w:val="20"/>
          <w:szCs w:val="20"/>
        </w:rPr>
        <w:t>Judicial and Administrative Proceedings as Required</w:t>
      </w:r>
      <w:r w:rsidRPr="009C28A1">
        <w:rPr>
          <w:rFonts w:ascii="Cambria" w:hAnsi="Cambria" w:cs="Cambria"/>
          <w:color w:val="1D1B11"/>
          <w:sz w:val="20"/>
          <w:szCs w:val="20"/>
        </w:rPr>
        <w:t xml:space="preserve"> – If you are involved in a court proceeding and a court subpoenas information about the professional services provided you and/or the records thereof, your counselor may be compelled to provide the information. Your counselor will not release your information without attempting to notify you or your legally appointed representative.</w:t>
      </w:r>
    </w:p>
    <w:p w14:paraId="30462922" w14:textId="77777777" w:rsidR="00682FB3" w:rsidRPr="009C28A1" w:rsidRDefault="00682FB3" w:rsidP="009C28A1">
      <w:pPr>
        <w:pStyle w:val="Level1"/>
        <w:widowControl/>
        <w:numPr>
          <w:ilvl w:val="0"/>
          <w:numId w:val="8"/>
        </w:numPr>
        <w:tabs>
          <w:tab w:val="clear" w:pos="1440"/>
          <w:tab w:val="num" w:pos="810"/>
        </w:tabs>
        <w:spacing w:before="120"/>
        <w:ind w:left="806" w:hanging="446"/>
        <w:rPr>
          <w:rFonts w:ascii="Cambria" w:hAnsi="Cambria" w:cs="Cambria"/>
          <w:color w:val="1D1B11"/>
          <w:sz w:val="20"/>
          <w:szCs w:val="20"/>
        </w:rPr>
      </w:pPr>
      <w:r w:rsidRPr="009C28A1">
        <w:rPr>
          <w:rFonts w:ascii="Cambria" w:hAnsi="Cambria" w:cs="Cambria"/>
          <w:b/>
          <w:bCs/>
          <w:color w:val="1D1B11"/>
          <w:sz w:val="20"/>
          <w:szCs w:val="20"/>
        </w:rPr>
        <w:t xml:space="preserve">Injury to Self or Others </w:t>
      </w:r>
      <w:r w:rsidRPr="009C28A1">
        <w:rPr>
          <w:rFonts w:ascii="Cambria" w:hAnsi="Cambria" w:cs="Cambria"/>
          <w:color w:val="1D1B11"/>
          <w:sz w:val="20"/>
          <w:szCs w:val="20"/>
        </w:rPr>
        <w:t>– If you communicate to your counselor an explicit threat of imminent physical harm to yourself or others, we have a legal duty to take the appropriate measures, including disclosing information to the police.</w:t>
      </w:r>
    </w:p>
    <w:p w14:paraId="0EA4CB35" w14:textId="77777777" w:rsidR="00682FB3" w:rsidRPr="009C28A1" w:rsidRDefault="00682FB3" w:rsidP="009C28A1">
      <w:pPr>
        <w:pStyle w:val="Level1"/>
        <w:widowControl/>
        <w:numPr>
          <w:ilvl w:val="0"/>
          <w:numId w:val="13"/>
        </w:numPr>
        <w:tabs>
          <w:tab w:val="num" w:pos="360"/>
        </w:tabs>
        <w:spacing w:before="120"/>
        <w:ind w:left="878" w:hanging="518"/>
        <w:rPr>
          <w:rFonts w:ascii="Cambria" w:hAnsi="Cambria" w:cs="Cambria"/>
          <w:color w:val="1D1B11"/>
          <w:sz w:val="20"/>
          <w:szCs w:val="20"/>
        </w:rPr>
      </w:pPr>
      <w:smartTag w:uri="urn:schemas-microsoft-com:office:smarttags" w:element="place">
        <w:smartTag w:uri="urn:schemas-microsoft-com:office:smarttags" w:element="country-region">
          <w:r w:rsidRPr="009C28A1">
            <w:rPr>
              <w:rFonts w:ascii="Cambria" w:hAnsi="Cambria" w:cs="Cambria"/>
              <w:b/>
              <w:bCs/>
              <w:color w:val="1D1B11"/>
              <w:sz w:val="20"/>
              <w:szCs w:val="20"/>
            </w:rPr>
            <w:t>USA</w:t>
          </w:r>
        </w:smartTag>
      </w:smartTag>
      <w:r w:rsidRPr="009C28A1">
        <w:rPr>
          <w:rFonts w:ascii="Cambria" w:hAnsi="Cambria" w:cs="Cambria"/>
          <w:b/>
          <w:bCs/>
          <w:color w:val="1D1B11"/>
          <w:sz w:val="20"/>
          <w:szCs w:val="20"/>
        </w:rPr>
        <w:t xml:space="preserve"> Patriot Act of 2001 </w:t>
      </w:r>
      <w:r w:rsidRPr="009C28A1">
        <w:rPr>
          <w:rFonts w:ascii="Cambria" w:hAnsi="Cambria" w:cs="Cambria"/>
          <w:color w:val="1D1B11"/>
          <w:sz w:val="20"/>
          <w:szCs w:val="20"/>
        </w:rPr>
        <w:t>– Under certain circumstances, your counselor may disclose information for specialized government purposes, such as military, national security and intelligence, or protection of the President.</w:t>
      </w:r>
    </w:p>
    <w:p w14:paraId="7ADAC6FF" w14:textId="77777777" w:rsidR="009C4720" w:rsidRDefault="009C4720" w:rsidP="009C28A1">
      <w:pPr>
        <w:spacing w:before="120"/>
        <w:rPr>
          <w:rFonts w:ascii="Cambria" w:hAnsi="Cambria" w:cs="Cambria"/>
          <w:b/>
          <w:bCs/>
          <w:color w:val="1D1B11"/>
          <w:sz w:val="20"/>
          <w:szCs w:val="20"/>
        </w:rPr>
      </w:pPr>
    </w:p>
    <w:p w14:paraId="4BF2B017" w14:textId="77777777" w:rsidR="009C4720" w:rsidRDefault="009C4720" w:rsidP="009C28A1">
      <w:pPr>
        <w:spacing w:before="120"/>
        <w:rPr>
          <w:rFonts w:ascii="Cambria" w:hAnsi="Cambria" w:cs="Cambria"/>
          <w:b/>
          <w:bCs/>
          <w:color w:val="1D1B11"/>
          <w:sz w:val="20"/>
          <w:szCs w:val="20"/>
        </w:rPr>
      </w:pPr>
    </w:p>
    <w:p w14:paraId="1EAD80D8" w14:textId="36112CDB" w:rsidR="00682FB3" w:rsidRPr="009C28A1" w:rsidRDefault="00682FB3" w:rsidP="009C28A1">
      <w:pPr>
        <w:spacing w:before="120"/>
        <w:rPr>
          <w:rFonts w:ascii="Cambria" w:hAnsi="Cambria" w:cs="Cambria"/>
          <w:b/>
          <w:bCs/>
          <w:color w:val="1D1B11"/>
          <w:sz w:val="20"/>
          <w:szCs w:val="20"/>
        </w:rPr>
      </w:pPr>
      <w:bookmarkStart w:id="0" w:name="_GoBack"/>
      <w:bookmarkEnd w:id="0"/>
      <w:r w:rsidRPr="009C28A1">
        <w:rPr>
          <w:rFonts w:ascii="Cambria" w:hAnsi="Cambria" w:cs="Cambria"/>
          <w:b/>
          <w:bCs/>
          <w:color w:val="1D1B11"/>
          <w:sz w:val="20"/>
          <w:szCs w:val="20"/>
        </w:rPr>
        <w:lastRenderedPageBreak/>
        <w:t>Client’s Rights:</w:t>
      </w:r>
    </w:p>
    <w:p w14:paraId="0134971E" w14:textId="77777777" w:rsidR="00682FB3" w:rsidRPr="009C28A1" w:rsidRDefault="00682FB3" w:rsidP="009C28A1">
      <w:pPr>
        <w:pStyle w:val="Level1"/>
        <w:widowControl/>
        <w:numPr>
          <w:ilvl w:val="0"/>
          <w:numId w:val="2"/>
        </w:numPr>
        <w:rPr>
          <w:rFonts w:ascii="Cambria" w:hAnsi="Cambria" w:cs="Cambria"/>
          <w:color w:val="1D1B11"/>
          <w:sz w:val="20"/>
          <w:szCs w:val="20"/>
        </w:rPr>
      </w:pPr>
      <w:r w:rsidRPr="009C28A1">
        <w:rPr>
          <w:rFonts w:ascii="Cambria" w:hAnsi="Cambria" w:cs="Cambria"/>
          <w:b/>
          <w:bCs/>
          <w:color w:val="1D1B11"/>
          <w:sz w:val="20"/>
          <w:szCs w:val="20"/>
        </w:rPr>
        <w:t>Rights to Request Restrictions</w:t>
      </w:r>
      <w:r w:rsidRPr="009C28A1">
        <w:rPr>
          <w:rFonts w:ascii="Cambria" w:hAnsi="Cambria" w:cs="Cambria"/>
          <w:color w:val="1D1B11"/>
          <w:sz w:val="20"/>
          <w:szCs w:val="20"/>
        </w:rPr>
        <w:t xml:space="preserve"> - You have the right to request additional restrictions on certain uses and disclosures of protected health information. Your counselor may not be able to accept your request, but if they do, they will uphold the restriction unless it is an emergency. </w:t>
      </w:r>
    </w:p>
    <w:p w14:paraId="599619A9" w14:textId="77777777" w:rsidR="00682FB3" w:rsidRPr="009C28A1" w:rsidRDefault="00682FB3" w:rsidP="009C28A1">
      <w:pPr>
        <w:pStyle w:val="Level1"/>
        <w:widowControl/>
        <w:numPr>
          <w:ilvl w:val="0"/>
          <w:numId w:val="3"/>
        </w:numPr>
        <w:spacing w:before="120"/>
        <w:rPr>
          <w:rFonts w:ascii="Cambria" w:hAnsi="Cambria" w:cs="Cambria"/>
          <w:color w:val="1D1B11"/>
          <w:sz w:val="20"/>
          <w:szCs w:val="20"/>
        </w:rPr>
      </w:pPr>
      <w:r w:rsidRPr="009C28A1">
        <w:rPr>
          <w:rFonts w:ascii="Cambria" w:hAnsi="Cambria" w:cs="Cambria"/>
          <w:b/>
          <w:bCs/>
          <w:color w:val="1D1B11"/>
          <w:sz w:val="20"/>
          <w:szCs w:val="20"/>
        </w:rPr>
        <w:t>Right to Alternative Means and at Alternative Locations</w:t>
      </w:r>
      <w:r w:rsidRPr="009C28A1">
        <w:rPr>
          <w:rFonts w:ascii="Cambria" w:hAnsi="Cambria" w:cs="Cambria"/>
          <w:color w:val="1D1B11"/>
          <w:sz w:val="20"/>
          <w:szCs w:val="20"/>
        </w:rPr>
        <w:t xml:space="preserve"> – You have the right to request and receive confidential communications of mental health information by alternative means and at alternative locations. (For example, you may not want a family member to know you are being seen by a counselor. On your request, your counselor will send your information to another address).</w:t>
      </w:r>
    </w:p>
    <w:p w14:paraId="6E635856" w14:textId="77777777" w:rsidR="00682FB3" w:rsidRPr="009C28A1" w:rsidRDefault="00682FB3" w:rsidP="009C28A1">
      <w:pPr>
        <w:pStyle w:val="Level1"/>
        <w:widowControl/>
        <w:numPr>
          <w:ilvl w:val="0"/>
          <w:numId w:val="4"/>
        </w:numPr>
        <w:spacing w:before="120"/>
        <w:rPr>
          <w:rFonts w:ascii="Cambria" w:hAnsi="Cambria" w:cs="Cambria"/>
          <w:color w:val="1D1B11"/>
          <w:sz w:val="20"/>
          <w:szCs w:val="20"/>
        </w:rPr>
      </w:pPr>
      <w:r w:rsidRPr="009C28A1">
        <w:rPr>
          <w:rFonts w:ascii="Cambria" w:hAnsi="Cambria" w:cs="Cambria"/>
          <w:b/>
          <w:bCs/>
          <w:color w:val="1D1B11"/>
          <w:sz w:val="20"/>
          <w:szCs w:val="20"/>
        </w:rPr>
        <w:t>Right to Inspect and Copy</w:t>
      </w:r>
      <w:r w:rsidRPr="009C28A1">
        <w:rPr>
          <w:rFonts w:ascii="Cambria" w:hAnsi="Cambria" w:cs="Cambria"/>
          <w:color w:val="1D1B11"/>
          <w:sz w:val="20"/>
          <w:szCs w:val="20"/>
        </w:rPr>
        <w:t xml:space="preserve"> – You have the right to inspect or obtain a copy of your clinical records. A reasonable fee may be charged for copying. Access to your records may be limited or denied under certain circumstances, but in most cases, you have a right to request a review of that decision. On your request, we will discuss with you the details of the request and denial process. </w:t>
      </w:r>
    </w:p>
    <w:p w14:paraId="7440CEC7" w14:textId="77777777" w:rsidR="00682FB3" w:rsidRPr="009C28A1" w:rsidRDefault="00682FB3" w:rsidP="009C28A1">
      <w:pPr>
        <w:pStyle w:val="Level1"/>
        <w:widowControl/>
        <w:numPr>
          <w:ilvl w:val="0"/>
          <w:numId w:val="5"/>
        </w:numPr>
        <w:spacing w:before="120"/>
        <w:rPr>
          <w:rFonts w:ascii="Cambria" w:hAnsi="Cambria" w:cs="Cambria"/>
          <w:color w:val="1D1B11"/>
          <w:sz w:val="20"/>
          <w:szCs w:val="20"/>
        </w:rPr>
      </w:pPr>
      <w:r w:rsidRPr="009C28A1">
        <w:rPr>
          <w:rFonts w:ascii="Cambria" w:hAnsi="Cambria" w:cs="Cambria"/>
          <w:b/>
          <w:bCs/>
          <w:color w:val="1D1B11"/>
          <w:sz w:val="20"/>
          <w:szCs w:val="20"/>
        </w:rPr>
        <w:t>Right to Amend</w:t>
      </w:r>
      <w:r w:rsidRPr="009C28A1">
        <w:rPr>
          <w:rFonts w:ascii="Cambria" w:hAnsi="Cambria" w:cs="Cambria"/>
          <w:color w:val="1D1B11"/>
          <w:sz w:val="20"/>
          <w:szCs w:val="20"/>
        </w:rPr>
        <w:t xml:space="preserve"> – You have the right to request in writing an amendment of your health information for as long as the mental health information records are maintained. The request must identify which information is incorrect and include an explanation of why you think it should be amended. If the request is denied, a written explanation stating why will be provided to you. You may also make a statement disagreeing with the denial, which will be added to the information of the original request. If your original request is approved, we will make a reasonable effort to include the amended information in future disclosures. Amending a record does not mean that any portion of your health information will be deleted.</w:t>
      </w:r>
    </w:p>
    <w:p w14:paraId="7549AC17" w14:textId="77777777" w:rsidR="00682FB3" w:rsidRPr="009C28A1" w:rsidRDefault="00682FB3" w:rsidP="009C28A1">
      <w:pPr>
        <w:pStyle w:val="Level1"/>
        <w:widowControl/>
        <w:numPr>
          <w:ilvl w:val="0"/>
          <w:numId w:val="6"/>
        </w:numPr>
        <w:spacing w:before="120"/>
        <w:rPr>
          <w:rFonts w:ascii="Cambria" w:hAnsi="Cambria" w:cs="Cambria"/>
          <w:color w:val="1D1B11"/>
          <w:sz w:val="20"/>
          <w:szCs w:val="20"/>
        </w:rPr>
      </w:pPr>
      <w:r w:rsidRPr="009C28A1">
        <w:rPr>
          <w:rFonts w:ascii="Cambria" w:hAnsi="Cambria" w:cs="Cambria"/>
          <w:b/>
          <w:bCs/>
          <w:color w:val="1D1B11"/>
          <w:sz w:val="20"/>
          <w:szCs w:val="20"/>
        </w:rPr>
        <w:t>Right to an Accounting</w:t>
      </w:r>
      <w:r w:rsidRPr="009C28A1">
        <w:rPr>
          <w:rFonts w:ascii="Cambria" w:hAnsi="Cambria" w:cs="Cambria"/>
          <w:color w:val="1D1B11"/>
          <w:sz w:val="20"/>
          <w:szCs w:val="20"/>
        </w:rPr>
        <w:t xml:space="preserve"> – You generally have the right to receive an accounting of disclosures of mental health information. If your mental health information is disclosed for any reason other than treatment or health operations, you have the right to an accounting for each disclosure of the previous six (6) years, but the request cannot include dates before </w:t>
      </w:r>
      <w:smartTag w:uri="urn:schemas-microsoft-com:office:smarttags" w:element="date">
        <w:smartTagPr>
          <w:attr w:name="Year" w:val="2005"/>
          <w:attr w:name="Day" w:val="1"/>
          <w:attr w:name="Month" w:val="8"/>
        </w:smartTagPr>
        <w:r w:rsidRPr="009C28A1">
          <w:rPr>
            <w:rFonts w:ascii="Cambria" w:hAnsi="Cambria" w:cs="Cambria"/>
            <w:color w:val="1D1B11"/>
            <w:sz w:val="20"/>
            <w:szCs w:val="20"/>
          </w:rPr>
          <w:t>August 1, 2005</w:t>
        </w:r>
      </w:smartTag>
      <w:r w:rsidRPr="009C28A1">
        <w:rPr>
          <w:rFonts w:ascii="Cambria" w:hAnsi="Cambria" w:cs="Cambria"/>
          <w:color w:val="1D1B11"/>
          <w:sz w:val="20"/>
          <w:szCs w:val="20"/>
        </w:rPr>
        <w:t xml:space="preserve">. The accounting will include the date, name of person, or entity, description of the information disclosed, the reason for disclosure, and other applicable information. If more than one (1) accounting is requested in a twelve (12) month period, a reasonable fee may be charged. </w:t>
      </w:r>
    </w:p>
    <w:p w14:paraId="265BDBAE" w14:textId="77777777" w:rsidR="00682FB3" w:rsidRPr="009C28A1" w:rsidRDefault="00682FB3" w:rsidP="009C28A1">
      <w:pPr>
        <w:pStyle w:val="Level1"/>
        <w:widowControl/>
        <w:numPr>
          <w:ilvl w:val="0"/>
          <w:numId w:val="7"/>
        </w:numPr>
        <w:spacing w:before="120"/>
        <w:rPr>
          <w:rFonts w:ascii="Cambria" w:hAnsi="Cambria" w:cs="Cambria"/>
          <w:b/>
          <w:bCs/>
          <w:color w:val="1D1B11"/>
          <w:sz w:val="20"/>
          <w:szCs w:val="20"/>
        </w:rPr>
      </w:pPr>
      <w:r w:rsidRPr="009C28A1">
        <w:rPr>
          <w:rFonts w:ascii="Cambria" w:hAnsi="Cambria" w:cs="Cambria"/>
          <w:b/>
          <w:bCs/>
          <w:color w:val="1D1B11"/>
          <w:sz w:val="20"/>
          <w:szCs w:val="20"/>
        </w:rPr>
        <w:t xml:space="preserve">Electronic Information  </w:t>
      </w:r>
    </w:p>
    <w:p w14:paraId="2D07564A" w14:textId="77777777" w:rsidR="00682FB3" w:rsidRPr="009C28A1" w:rsidRDefault="00682FB3" w:rsidP="009C28A1">
      <w:pPr>
        <w:ind w:left="360"/>
        <w:rPr>
          <w:rFonts w:ascii="Cambria" w:hAnsi="Cambria" w:cs="Cambria"/>
          <w:color w:val="1D1B11"/>
          <w:sz w:val="20"/>
          <w:szCs w:val="20"/>
        </w:rPr>
      </w:pPr>
      <w:r w:rsidRPr="009C28A1">
        <w:rPr>
          <w:rFonts w:ascii="Cambria" w:hAnsi="Cambria" w:cs="Cambria"/>
          <w:color w:val="1D1B11"/>
          <w:sz w:val="20"/>
          <w:szCs w:val="20"/>
        </w:rPr>
        <w:t xml:space="preserve">Requests for client mental health information for the purpose of consultation must be in writing and delivered via fax or a postal mail service. </w:t>
      </w:r>
      <w:r w:rsidRPr="009C28A1">
        <w:rPr>
          <w:rFonts w:ascii="Cambria" w:hAnsi="Cambria" w:cs="Cambria"/>
          <w:b/>
          <w:bCs/>
          <w:color w:val="1D1B11"/>
          <w:sz w:val="20"/>
          <w:szCs w:val="20"/>
        </w:rPr>
        <w:t xml:space="preserve">  </w:t>
      </w:r>
    </w:p>
    <w:p w14:paraId="0D861194" w14:textId="77777777" w:rsidR="00682FB3" w:rsidRPr="009C28A1" w:rsidRDefault="00682FB3" w:rsidP="009C28A1">
      <w:pPr>
        <w:pStyle w:val="Level1"/>
        <w:widowControl/>
        <w:numPr>
          <w:ilvl w:val="0"/>
          <w:numId w:val="7"/>
        </w:numPr>
        <w:rPr>
          <w:rFonts w:ascii="Cambria" w:hAnsi="Cambria" w:cs="Cambria"/>
          <w:b/>
          <w:bCs/>
          <w:color w:val="1D1B11"/>
          <w:sz w:val="20"/>
          <w:szCs w:val="20"/>
        </w:rPr>
      </w:pPr>
      <w:r w:rsidRPr="009C28A1">
        <w:rPr>
          <w:rFonts w:ascii="Cambria" w:hAnsi="Cambria" w:cs="Cambria"/>
          <w:b/>
          <w:bCs/>
          <w:color w:val="1D1B11"/>
          <w:sz w:val="20"/>
          <w:szCs w:val="20"/>
        </w:rPr>
        <w:t>Grievance</w:t>
      </w:r>
    </w:p>
    <w:p w14:paraId="6B5D132F" w14:textId="77777777" w:rsidR="00682FB3" w:rsidRPr="009C28A1" w:rsidRDefault="00682FB3" w:rsidP="009C28A1">
      <w:pPr>
        <w:pStyle w:val="Level1"/>
        <w:widowControl/>
        <w:ind w:left="360"/>
        <w:rPr>
          <w:rFonts w:ascii="Cambria" w:hAnsi="Cambria" w:cs="Cambria"/>
          <w:color w:val="1D1B11"/>
          <w:sz w:val="20"/>
          <w:szCs w:val="20"/>
        </w:rPr>
      </w:pPr>
      <w:r w:rsidRPr="009C28A1">
        <w:rPr>
          <w:rFonts w:ascii="Cambria" w:hAnsi="Cambria" w:cs="Cambria"/>
          <w:color w:val="1D1B11"/>
          <w:sz w:val="20"/>
          <w:szCs w:val="20"/>
        </w:rPr>
        <w:t xml:space="preserve">To file a grievance, you may contact the Idaho Board of Occupational Licensing </w:t>
      </w:r>
    </w:p>
    <w:p w14:paraId="6CB5E9A8" w14:textId="77777777" w:rsidR="00682FB3" w:rsidRPr="009C28A1" w:rsidRDefault="00682FB3" w:rsidP="009C28A1">
      <w:pPr>
        <w:pStyle w:val="NoSpacing"/>
        <w:rPr>
          <w:rFonts w:ascii="Californian FB" w:hAnsi="Californian FB" w:cs="Californian FB"/>
          <w:color w:val="808080"/>
          <w:sz w:val="20"/>
          <w:szCs w:val="20"/>
        </w:rPr>
      </w:pPr>
    </w:p>
    <w:sectPr w:rsidR="00682FB3" w:rsidRPr="009C28A1" w:rsidSect="006429E7">
      <w:headerReference w:type="default" r:id="rId7"/>
      <w:footerReference w:type="default" r:id="rId8"/>
      <w:pgSz w:w="11909" w:h="16834" w:code="9"/>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140E03" w14:textId="77777777" w:rsidR="009943EC" w:rsidRDefault="009943EC" w:rsidP="00C46B0F">
      <w:pPr>
        <w:spacing w:after="0" w:line="240" w:lineRule="auto"/>
      </w:pPr>
      <w:r>
        <w:separator/>
      </w:r>
    </w:p>
  </w:endnote>
  <w:endnote w:type="continuationSeparator" w:id="0">
    <w:p w14:paraId="0ABCB9B8" w14:textId="77777777" w:rsidR="009943EC" w:rsidRDefault="009943EC" w:rsidP="00C46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RotisSemiSans ExtraBold">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Californian FB">
    <w:altName w:val="Heavy Heap"/>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2104B" w14:textId="1A87CF2B" w:rsidR="00682FB3" w:rsidRPr="00EC29E1" w:rsidRDefault="00682FB3" w:rsidP="00193DEE">
    <w:pPr>
      <w:pStyle w:val="Footer"/>
      <w:tabs>
        <w:tab w:val="clear" w:pos="4680"/>
        <w:tab w:val="clear" w:pos="9360"/>
        <w:tab w:val="center" w:pos="5234"/>
        <w:tab w:val="right" w:pos="10469"/>
      </w:tabs>
      <w:jc w:val="center"/>
      <w:rPr>
        <w:sz w:val="20"/>
        <w:szCs w:val="20"/>
      </w:rPr>
    </w:pPr>
    <w:r w:rsidRPr="00EC29E1">
      <w:rPr>
        <w:color w:val="70AD47"/>
        <w:sz w:val="16"/>
        <w:szCs w:val="16"/>
      </w:rPr>
      <w:t>5185 W. Overland Road Boise, ID 83705</w:t>
    </w:r>
    <w:r>
      <w:rPr>
        <w:color w:val="70AD47"/>
        <w:sz w:val="16"/>
        <w:szCs w:val="16"/>
      </w:rPr>
      <w:tab/>
      <w:t xml:space="preserve">           </w:t>
    </w:r>
    <w:r w:rsidRPr="00EC29E1">
      <w:rPr>
        <w:color w:val="70AD47"/>
        <w:sz w:val="16"/>
        <w:szCs w:val="16"/>
      </w:rPr>
      <w:t>208-</w:t>
    </w:r>
    <w:r>
      <w:rPr>
        <w:color w:val="70AD47"/>
        <w:sz w:val="16"/>
        <w:szCs w:val="16"/>
      </w:rPr>
      <w:t>98</w:t>
    </w:r>
    <w:r w:rsidR="00043E07">
      <w:rPr>
        <w:color w:val="70AD47"/>
        <w:sz w:val="16"/>
        <w:szCs w:val="16"/>
      </w:rPr>
      <w:t>7-4040</w:t>
    </w:r>
    <w:r>
      <w:rPr>
        <w:color w:val="70AD47"/>
        <w:sz w:val="16"/>
        <w:szCs w:val="16"/>
      </w:rPr>
      <w:tab/>
    </w:r>
    <w:r w:rsidR="00043E07">
      <w:rPr>
        <w:color w:val="70AD47"/>
        <w:sz w:val="16"/>
        <w:szCs w:val="16"/>
      </w:rPr>
      <w:t>compassofidaho</w:t>
    </w:r>
    <w:r w:rsidRPr="00EC29E1">
      <w:rPr>
        <w:color w:val="70AD47"/>
        <w:sz w:val="16"/>
        <w:szCs w:val="16"/>
      </w:rPr>
      <w:t>@</w:t>
    </w:r>
    <w:r>
      <w:rPr>
        <w:color w:val="70AD47"/>
        <w:sz w:val="16"/>
        <w:szCs w:val="16"/>
      </w:rPr>
      <w:t>gmail</w:t>
    </w:r>
    <w:r w:rsidRPr="00EC29E1">
      <w:rPr>
        <w:color w:val="70AD47"/>
        <w:sz w:val="16"/>
        <w:szCs w:val="16"/>
      </w:rPr>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A07D99" w14:textId="77777777" w:rsidR="009943EC" w:rsidRDefault="009943EC" w:rsidP="00C46B0F">
      <w:pPr>
        <w:spacing w:after="0" w:line="240" w:lineRule="auto"/>
      </w:pPr>
      <w:r>
        <w:separator/>
      </w:r>
    </w:p>
  </w:footnote>
  <w:footnote w:type="continuationSeparator" w:id="0">
    <w:p w14:paraId="1111E90A" w14:textId="77777777" w:rsidR="009943EC" w:rsidRDefault="009943EC" w:rsidP="00C46B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F4AE0" w14:textId="45396296" w:rsidR="00682FB3" w:rsidRDefault="009C4720" w:rsidP="00B81B5B">
    <w:pPr>
      <w:pStyle w:val="Header"/>
      <w:jc w:val="center"/>
    </w:pPr>
    <w:r>
      <w:pict w14:anchorId="52FA1E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23.75pt">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12A98"/>
    <w:multiLevelType w:val="hybridMultilevel"/>
    <w:tmpl w:val="E1EE04F2"/>
    <w:lvl w:ilvl="0" w:tplc="04090001">
      <w:start w:val="1"/>
      <w:numFmt w:val="bullet"/>
      <w:lvlText w:val=""/>
      <w:lvlJc w:val="left"/>
      <w:pPr>
        <w:tabs>
          <w:tab w:val="num" w:pos="1080"/>
        </w:tabs>
        <w:ind w:left="1080" w:hanging="360"/>
      </w:pPr>
      <w:rPr>
        <w:rFonts w:ascii="Symbol" w:hAnsi="Symbol" w:cs="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abstractNum w:abstractNumId="1" w15:restartNumberingAfterBreak="0">
    <w:nsid w:val="079B6828"/>
    <w:multiLevelType w:val="multilevel"/>
    <w:tmpl w:val="1162571A"/>
    <w:lvl w:ilvl="0">
      <w:start w:val="1"/>
      <w:numFmt w:val="bullet"/>
      <w:lvlText w:val=""/>
      <w:lvlJc w:val="left"/>
      <w:pPr>
        <w:tabs>
          <w:tab w:val="num" w:pos="360"/>
        </w:tabs>
        <w:ind w:left="360" w:hanging="360"/>
      </w:pPr>
      <w:rPr>
        <w:rFonts w:ascii="Symbol" w:hAnsi="Symbol" w:cs="Symbol" w:hint="default"/>
      </w:rPr>
    </w:lvl>
    <w:lvl w:ilvl="1">
      <w:start w:val="1"/>
      <w:numFmt w:val="none"/>
      <w:suff w:val="nothing"/>
      <w:lvlText w:val="!"/>
      <w:lvlJc w:val="left"/>
      <w:rPr>
        <w:rFonts w:ascii="WP TypographicSymbols" w:hAnsi="WP TypographicSymbols" w:cs="WP TypographicSymbols"/>
      </w:rPr>
    </w:lvl>
    <w:lvl w:ilvl="2">
      <w:start w:val="1"/>
      <w:numFmt w:val="none"/>
      <w:suff w:val="nothing"/>
      <w:lvlText w:val="!"/>
      <w:lvlJc w:val="left"/>
      <w:rPr>
        <w:rFonts w:ascii="WP TypographicSymbols" w:hAnsi="WP TypographicSymbols" w:cs="WP TypographicSymbols"/>
      </w:rPr>
    </w:lvl>
    <w:lvl w:ilvl="3">
      <w:start w:val="1"/>
      <w:numFmt w:val="none"/>
      <w:suff w:val="nothing"/>
      <w:lvlText w:val="!"/>
      <w:lvlJc w:val="left"/>
      <w:rPr>
        <w:rFonts w:ascii="WP TypographicSymbols" w:hAnsi="WP TypographicSymbols" w:cs="WP TypographicSymbols"/>
      </w:rPr>
    </w:lvl>
    <w:lvl w:ilvl="4">
      <w:start w:val="1"/>
      <w:numFmt w:val="none"/>
      <w:suff w:val="nothing"/>
      <w:lvlText w:val="!"/>
      <w:lvlJc w:val="left"/>
      <w:rPr>
        <w:rFonts w:ascii="WP TypographicSymbols" w:hAnsi="WP TypographicSymbols" w:cs="WP TypographicSymbols"/>
      </w:rPr>
    </w:lvl>
    <w:lvl w:ilvl="5">
      <w:start w:val="1"/>
      <w:numFmt w:val="none"/>
      <w:suff w:val="nothing"/>
      <w:lvlText w:val="!"/>
      <w:lvlJc w:val="left"/>
      <w:rPr>
        <w:rFonts w:ascii="WP TypographicSymbols" w:hAnsi="WP TypographicSymbols" w:cs="WP TypographicSymbols"/>
      </w:rPr>
    </w:lvl>
    <w:lvl w:ilvl="6">
      <w:start w:val="1"/>
      <w:numFmt w:val="none"/>
      <w:suff w:val="nothing"/>
      <w:lvlText w:val="!"/>
      <w:lvlJc w:val="left"/>
      <w:rPr>
        <w:rFonts w:ascii="WP TypographicSymbols" w:hAnsi="WP TypographicSymbols" w:cs="WP TypographicSymbols"/>
      </w:rPr>
    </w:lvl>
    <w:lvl w:ilvl="7">
      <w:start w:val="1"/>
      <w:numFmt w:val="none"/>
      <w:suff w:val="nothing"/>
      <w:lvlText w:val="!"/>
      <w:lvlJc w:val="left"/>
      <w:rPr>
        <w:rFonts w:ascii="WP TypographicSymbols" w:hAnsi="WP TypographicSymbols" w:cs="WP TypographicSymbols"/>
      </w:rPr>
    </w:lvl>
    <w:lvl w:ilvl="8">
      <w:start w:val="1"/>
      <w:numFmt w:val="none"/>
      <w:suff w:val="nothing"/>
      <w:lvlText w:val="!"/>
      <w:lvlJc w:val="left"/>
      <w:rPr>
        <w:rFonts w:ascii="WP TypographicSymbols" w:hAnsi="WP TypographicSymbols" w:cs="WP TypographicSymbols"/>
      </w:rPr>
    </w:lvl>
  </w:abstractNum>
  <w:abstractNum w:abstractNumId="2" w15:restartNumberingAfterBreak="0">
    <w:nsid w:val="0FF314D4"/>
    <w:multiLevelType w:val="hybridMultilevel"/>
    <w:tmpl w:val="7C449E02"/>
    <w:lvl w:ilvl="0" w:tplc="04090001">
      <w:start w:val="1"/>
      <w:numFmt w:val="bullet"/>
      <w:lvlText w:val=""/>
      <w:lvlJc w:val="left"/>
      <w:pPr>
        <w:tabs>
          <w:tab w:val="num" w:pos="1440"/>
        </w:tabs>
        <w:ind w:left="1440" w:hanging="360"/>
      </w:pPr>
      <w:rPr>
        <w:rFonts w:ascii="Symbol" w:hAnsi="Symbol" w:cs="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cs="Wingdings" w:hint="default"/>
      </w:rPr>
    </w:lvl>
    <w:lvl w:ilvl="3" w:tplc="04090001" w:tentative="1">
      <w:start w:val="1"/>
      <w:numFmt w:val="bullet"/>
      <w:lvlText w:val=""/>
      <w:lvlJc w:val="left"/>
      <w:pPr>
        <w:tabs>
          <w:tab w:val="num" w:pos="3600"/>
        </w:tabs>
        <w:ind w:left="3600" w:hanging="360"/>
      </w:pPr>
      <w:rPr>
        <w:rFonts w:ascii="Symbol" w:hAnsi="Symbol" w:cs="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cs="Wingdings" w:hint="default"/>
      </w:rPr>
    </w:lvl>
    <w:lvl w:ilvl="6" w:tplc="04090001" w:tentative="1">
      <w:start w:val="1"/>
      <w:numFmt w:val="bullet"/>
      <w:lvlText w:val=""/>
      <w:lvlJc w:val="left"/>
      <w:pPr>
        <w:tabs>
          <w:tab w:val="num" w:pos="5760"/>
        </w:tabs>
        <w:ind w:left="5760" w:hanging="360"/>
      </w:pPr>
      <w:rPr>
        <w:rFonts w:ascii="Symbol" w:hAnsi="Symbol" w:cs="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cs="Wingdings" w:hint="default"/>
      </w:rPr>
    </w:lvl>
  </w:abstractNum>
  <w:abstractNum w:abstractNumId="3" w15:restartNumberingAfterBreak="0">
    <w:nsid w:val="1A515E40"/>
    <w:multiLevelType w:val="multilevel"/>
    <w:tmpl w:val="16E249BC"/>
    <w:lvl w:ilvl="0">
      <w:start w:val="1"/>
      <w:numFmt w:val="bullet"/>
      <w:lvlText w:val=""/>
      <w:lvlJc w:val="left"/>
      <w:pPr>
        <w:tabs>
          <w:tab w:val="num" w:pos="360"/>
        </w:tabs>
        <w:ind w:left="360" w:hanging="360"/>
      </w:pPr>
      <w:rPr>
        <w:rFonts w:ascii="Symbol" w:hAnsi="Symbol" w:cs="Symbol" w:hint="default"/>
      </w:rPr>
    </w:lvl>
    <w:lvl w:ilvl="1">
      <w:start w:val="1"/>
      <w:numFmt w:val="none"/>
      <w:suff w:val="nothing"/>
      <w:lvlText w:val="!"/>
      <w:lvlJc w:val="left"/>
      <w:rPr>
        <w:rFonts w:ascii="WP TypographicSymbols" w:hAnsi="WP TypographicSymbols" w:cs="WP TypographicSymbols"/>
      </w:rPr>
    </w:lvl>
    <w:lvl w:ilvl="2">
      <w:start w:val="1"/>
      <w:numFmt w:val="none"/>
      <w:suff w:val="nothing"/>
      <w:lvlText w:val="!"/>
      <w:lvlJc w:val="left"/>
      <w:rPr>
        <w:rFonts w:ascii="WP TypographicSymbols" w:hAnsi="WP TypographicSymbols" w:cs="WP TypographicSymbols"/>
      </w:rPr>
    </w:lvl>
    <w:lvl w:ilvl="3">
      <w:start w:val="1"/>
      <w:numFmt w:val="none"/>
      <w:suff w:val="nothing"/>
      <w:lvlText w:val="!"/>
      <w:lvlJc w:val="left"/>
      <w:rPr>
        <w:rFonts w:ascii="WP TypographicSymbols" w:hAnsi="WP TypographicSymbols" w:cs="WP TypographicSymbols"/>
      </w:rPr>
    </w:lvl>
    <w:lvl w:ilvl="4">
      <w:start w:val="1"/>
      <w:numFmt w:val="none"/>
      <w:suff w:val="nothing"/>
      <w:lvlText w:val="!"/>
      <w:lvlJc w:val="left"/>
      <w:rPr>
        <w:rFonts w:ascii="WP TypographicSymbols" w:hAnsi="WP TypographicSymbols" w:cs="WP TypographicSymbols"/>
      </w:rPr>
    </w:lvl>
    <w:lvl w:ilvl="5">
      <w:start w:val="1"/>
      <w:numFmt w:val="none"/>
      <w:suff w:val="nothing"/>
      <w:lvlText w:val="!"/>
      <w:lvlJc w:val="left"/>
      <w:rPr>
        <w:rFonts w:ascii="WP TypographicSymbols" w:hAnsi="WP TypographicSymbols" w:cs="WP TypographicSymbols"/>
      </w:rPr>
    </w:lvl>
    <w:lvl w:ilvl="6">
      <w:start w:val="1"/>
      <w:numFmt w:val="none"/>
      <w:suff w:val="nothing"/>
      <w:lvlText w:val="!"/>
      <w:lvlJc w:val="left"/>
      <w:rPr>
        <w:rFonts w:ascii="WP TypographicSymbols" w:hAnsi="WP TypographicSymbols" w:cs="WP TypographicSymbols"/>
      </w:rPr>
    </w:lvl>
    <w:lvl w:ilvl="7">
      <w:start w:val="1"/>
      <w:numFmt w:val="none"/>
      <w:suff w:val="nothing"/>
      <w:lvlText w:val="!"/>
      <w:lvlJc w:val="left"/>
      <w:rPr>
        <w:rFonts w:ascii="WP TypographicSymbols" w:hAnsi="WP TypographicSymbols" w:cs="WP TypographicSymbols"/>
      </w:rPr>
    </w:lvl>
    <w:lvl w:ilvl="8">
      <w:start w:val="1"/>
      <w:numFmt w:val="none"/>
      <w:suff w:val="nothing"/>
      <w:lvlText w:val="!"/>
      <w:lvlJc w:val="left"/>
      <w:rPr>
        <w:rFonts w:ascii="WP TypographicSymbols" w:hAnsi="WP TypographicSymbols" w:cs="WP TypographicSymbols"/>
      </w:rPr>
    </w:lvl>
  </w:abstractNum>
  <w:abstractNum w:abstractNumId="4" w15:restartNumberingAfterBreak="0">
    <w:nsid w:val="1C297D67"/>
    <w:multiLevelType w:val="multilevel"/>
    <w:tmpl w:val="38AC6BAE"/>
    <w:lvl w:ilvl="0">
      <w:start w:val="1"/>
      <w:numFmt w:val="bullet"/>
      <w:lvlText w:val=""/>
      <w:lvlJc w:val="left"/>
      <w:pPr>
        <w:tabs>
          <w:tab w:val="num" w:pos="360"/>
        </w:tabs>
        <w:ind w:left="360" w:hanging="360"/>
      </w:pPr>
      <w:rPr>
        <w:rFonts w:ascii="Symbol" w:hAnsi="Symbol" w:cs="Symbol" w:hint="default"/>
      </w:rPr>
    </w:lvl>
    <w:lvl w:ilvl="1">
      <w:start w:val="1"/>
      <w:numFmt w:val="none"/>
      <w:suff w:val="nothing"/>
      <w:lvlText w:val="!"/>
      <w:lvlJc w:val="left"/>
      <w:rPr>
        <w:rFonts w:ascii="WP TypographicSymbols" w:hAnsi="WP TypographicSymbols" w:cs="WP TypographicSymbols"/>
      </w:rPr>
    </w:lvl>
    <w:lvl w:ilvl="2">
      <w:start w:val="1"/>
      <w:numFmt w:val="none"/>
      <w:suff w:val="nothing"/>
      <w:lvlText w:val="!"/>
      <w:lvlJc w:val="left"/>
      <w:rPr>
        <w:rFonts w:ascii="WP TypographicSymbols" w:hAnsi="WP TypographicSymbols" w:cs="WP TypographicSymbols"/>
      </w:rPr>
    </w:lvl>
    <w:lvl w:ilvl="3">
      <w:start w:val="1"/>
      <w:numFmt w:val="none"/>
      <w:suff w:val="nothing"/>
      <w:lvlText w:val="!"/>
      <w:lvlJc w:val="left"/>
      <w:rPr>
        <w:rFonts w:ascii="WP TypographicSymbols" w:hAnsi="WP TypographicSymbols" w:cs="WP TypographicSymbols"/>
      </w:rPr>
    </w:lvl>
    <w:lvl w:ilvl="4">
      <w:start w:val="1"/>
      <w:numFmt w:val="none"/>
      <w:suff w:val="nothing"/>
      <w:lvlText w:val="!"/>
      <w:lvlJc w:val="left"/>
      <w:rPr>
        <w:rFonts w:ascii="WP TypographicSymbols" w:hAnsi="WP TypographicSymbols" w:cs="WP TypographicSymbols"/>
      </w:rPr>
    </w:lvl>
    <w:lvl w:ilvl="5">
      <w:start w:val="1"/>
      <w:numFmt w:val="none"/>
      <w:suff w:val="nothing"/>
      <w:lvlText w:val="!"/>
      <w:lvlJc w:val="left"/>
      <w:rPr>
        <w:rFonts w:ascii="WP TypographicSymbols" w:hAnsi="WP TypographicSymbols" w:cs="WP TypographicSymbols"/>
      </w:rPr>
    </w:lvl>
    <w:lvl w:ilvl="6">
      <w:start w:val="1"/>
      <w:numFmt w:val="none"/>
      <w:suff w:val="nothing"/>
      <w:lvlText w:val="!"/>
      <w:lvlJc w:val="left"/>
      <w:rPr>
        <w:rFonts w:ascii="WP TypographicSymbols" w:hAnsi="WP TypographicSymbols" w:cs="WP TypographicSymbols"/>
      </w:rPr>
    </w:lvl>
    <w:lvl w:ilvl="7">
      <w:start w:val="1"/>
      <w:numFmt w:val="none"/>
      <w:suff w:val="nothing"/>
      <w:lvlText w:val="!"/>
      <w:lvlJc w:val="left"/>
      <w:rPr>
        <w:rFonts w:ascii="WP TypographicSymbols" w:hAnsi="WP TypographicSymbols" w:cs="WP TypographicSymbols"/>
      </w:rPr>
    </w:lvl>
    <w:lvl w:ilvl="8">
      <w:start w:val="1"/>
      <w:numFmt w:val="none"/>
      <w:suff w:val="nothing"/>
      <w:lvlText w:val="!"/>
      <w:lvlJc w:val="left"/>
      <w:rPr>
        <w:rFonts w:ascii="WP TypographicSymbols" w:hAnsi="WP TypographicSymbols" w:cs="WP TypographicSymbols"/>
      </w:rPr>
    </w:lvl>
  </w:abstractNum>
  <w:abstractNum w:abstractNumId="5" w15:restartNumberingAfterBreak="0">
    <w:nsid w:val="27F236A9"/>
    <w:multiLevelType w:val="hybridMultilevel"/>
    <w:tmpl w:val="82383E2E"/>
    <w:lvl w:ilvl="0" w:tplc="748C9632">
      <w:start w:val="1"/>
      <w:numFmt w:val="bullet"/>
      <w:lvlText w:val=""/>
      <w:lvlJc w:val="left"/>
      <w:pPr>
        <w:tabs>
          <w:tab w:val="num" w:pos="882"/>
        </w:tabs>
        <w:ind w:left="882" w:hanging="432"/>
      </w:pPr>
      <w:rPr>
        <w:rFonts w:ascii="Symbol" w:hAnsi="Symbol" w:cs="Symbol" w:hint="default"/>
      </w:rPr>
    </w:lvl>
    <w:lvl w:ilvl="1" w:tplc="04090003">
      <w:start w:val="1"/>
      <w:numFmt w:val="bullet"/>
      <w:lvlText w:val="o"/>
      <w:lvlJc w:val="left"/>
      <w:pPr>
        <w:tabs>
          <w:tab w:val="num" w:pos="2610"/>
        </w:tabs>
        <w:ind w:left="2610" w:hanging="360"/>
      </w:pPr>
      <w:rPr>
        <w:rFonts w:ascii="Courier New" w:hAnsi="Courier New" w:cs="Courier New" w:hint="default"/>
      </w:rPr>
    </w:lvl>
    <w:lvl w:ilvl="2" w:tplc="04090005" w:tentative="1">
      <w:start w:val="1"/>
      <w:numFmt w:val="bullet"/>
      <w:lvlText w:val=""/>
      <w:lvlJc w:val="left"/>
      <w:pPr>
        <w:tabs>
          <w:tab w:val="num" w:pos="3330"/>
        </w:tabs>
        <w:ind w:left="3330" w:hanging="360"/>
      </w:pPr>
      <w:rPr>
        <w:rFonts w:ascii="Wingdings" w:hAnsi="Wingdings" w:cs="Wingdings" w:hint="default"/>
      </w:rPr>
    </w:lvl>
    <w:lvl w:ilvl="3" w:tplc="04090001" w:tentative="1">
      <w:start w:val="1"/>
      <w:numFmt w:val="bullet"/>
      <w:lvlText w:val=""/>
      <w:lvlJc w:val="left"/>
      <w:pPr>
        <w:tabs>
          <w:tab w:val="num" w:pos="4050"/>
        </w:tabs>
        <w:ind w:left="4050" w:hanging="360"/>
      </w:pPr>
      <w:rPr>
        <w:rFonts w:ascii="Symbol" w:hAnsi="Symbol" w:cs="Symbol" w:hint="default"/>
      </w:rPr>
    </w:lvl>
    <w:lvl w:ilvl="4" w:tplc="04090003" w:tentative="1">
      <w:start w:val="1"/>
      <w:numFmt w:val="bullet"/>
      <w:lvlText w:val="o"/>
      <w:lvlJc w:val="left"/>
      <w:pPr>
        <w:tabs>
          <w:tab w:val="num" w:pos="4770"/>
        </w:tabs>
        <w:ind w:left="4770" w:hanging="360"/>
      </w:pPr>
      <w:rPr>
        <w:rFonts w:ascii="Courier New" w:hAnsi="Courier New" w:cs="Courier New" w:hint="default"/>
      </w:rPr>
    </w:lvl>
    <w:lvl w:ilvl="5" w:tplc="04090005" w:tentative="1">
      <w:start w:val="1"/>
      <w:numFmt w:val="bullet"/>
      <w:lvlText w:val=""/>
      <w:lvlJc w:val="left"/>
      <w:pPr>
        <w:tabs>
          <w:tab w:val="num" w:pos="5490"/>
        </w:tabs>
        <w:ind w:left="5490" w:hanging="360"/>
      </w:pPr>
      <w:rPr>
        <w:rFonts w:ascii="Wingdings" w:hAnsi="Wingdings" w:cs="Wingdings" w:hint="default"/>
      </w:rPr>
    </w:lvl>
    <w:lvl w:ilvl="6" w:tplc="04090001" w:tentative="1">
      <w:start w:val="1"/>
      <w:numFmt w:val="bullet"/>
      <w:lvlText w:val=""/>
      <w:lvlJc w:val="left"/>
      <w:pPr>
        <w:tabs>
          <w:tab w:val="num" w:pos="6210"/>
        </w:tabs>
        <w:ind w:left="6210" w:hanging="360"/>
      </w:pPr>
      <w:rPr>
        <w:rFonts w:ascii="Symbol" w:hAnsi="Symbol" w:cs="Symbol" w:hint="default"/>
      </w:rPr>
    </w:lvl>
    <w:lvl w:ilvl="7" w:tplc="04090003" w:tentative="1">
      <w:start w:val="1"/>
      <w:numFmt w:val="bullet"/>
      <w:lvlText w:val="o"/>
      <w:lvlJc w:val="left"/>
      <w:pPr>
        <w:tabs>
          <w:tab w:val="num" w:pos="6930"/>
        </w:tabs>
        <w:ind w:left="6930" w:hanging="360"/>
      </w:pPr>
      <w:rPr>
        <w:rFonts w:ascii="Courier New" w:hAnsi="Courier New" w:cs="Courier New" w:hint="default"/>
      </w:rPr>
    </w:lvl>
    <w:lvl w:ilvl="8" w:tplc="04090005" w:tentative="1">
      <w:start w:val="1"/>
      <w:numFmt w:val="bullet"/>
      <w:lvlText w:val=""/>
      <w:lvlJc w:val="left"/>
      <w:pPr>
        <w:tabs>
          <w:tab w:val="num" w:pos="7650"/>
        </w:tabs>
        <w:ind w:left="7650" w:hanging="360"/>
      </w:pPr>
      <w:rPr>
        <w:rFonts w:ascii="Wingdings" w:hAnsi="Wingdings" w:cs="Wingdings" w:hint="default"/>
      </w:rPr>
    </w:lvl>
  </w:abstractNum>
  <w:abstractNum w:abstractNumId="6" w15:restartNumberingAfterBreak="0">
    <w:nsid w:val="293871B7"/>
    <w:multiLevelType w:val="multilevel"/>
    <w:tmpl w:val="98F8E12E"/>
    <w:lvl w:ilvl="0">
      <w:start w:val="1"/>
      <w:numFmt w:val="bullet"/>
      <w:lvlText w:val=""/>
      <w:lvlJc w:val="left"/>
      <w:pPr>
        <w:tabs>
          <w:tab w:val="num" w:pos="360"/>
        </w:tabs>
        <w:ind w:left="360" w:hanging="360"/>
      </w:pPr>
      <w:rPr>
        <w:rFonts w:ascii="Symbol" w:hAnsi="Symbol" w:cs="Symbol" w:hint="default"/>
      </w:rPr>
    </w:lvl>
    <w:lvl w:ilvl="1">
      <w:start w:val="1"/>
      <w:numFmt w:val="none"/>
      <w:suff w:val="nothing"/>
      <w:lvlText w:val="!"/>
      <w:lvlJc w:val="left"/>
      <w:rPr>
        <w:rFonts w:ascii="WP TypographicSymbols" w:hAnsi="WP TypographicSymbols" w:cs="WP TypographicSymbols"/>
      </w:rPr>
    </w:lvl>
    <w:lvl w:ilvl="2">
      <w:start w:val="1"/>
      <w:numFmt w:val="none"/>
      <w:suff w:val="nothing"/>
      <w:lvlText w:val="!"/>
      <w:lvlJc w:val="left"/>
      <w:rPr>
        <w:rFonts w:ascii="WP TypographicSymbols" w:hAnsi="WP TypographicSymbols" w:cs="WP TypographicSymbols"/>
      </w:rPr>
    </w:lvl>
    <w:lvl w:ilvl="3">
      <w:start w:val="1"/>
      <w:numFmt w:val="none"/>
      <w:suff w:val="nothing"/>
      <w:lvlText w:val="!"/>
      <w:lvlJc w:val="left"/>
      <w:rPr>
        <w:rFonts w:ascii="WP TypographicSymbols" w:hAnsi="WP TypographicSymbols" w:cs="WP TypographicSymbols"/>
      </w:rPr>
    </w:lvl>
    <w:lvl w:ilvl="4">
      <w:start w:val="1"/>
      <w:numFmt w:val="none"/>
      <w:suff w:val="nothing"/>
      <w:lvlText w:val="!"/>
      <w:lvlJc w:val="left"/>
      <w:rPr>
        <w:rFonts w:ascii="WP TypographicSymbols" w:hAnsi="WP TypographicSymbols" w:cs="WP TypographicSymbols"/>
      </w:rPr>
    </w:lvl>
    <w:lvl w:ilvl="5">
      <w:start w:val="1"/>
      <w:numFmt w:val="none"/>
      <w:suff w:val="nothing"/>
      <w:lvlText w:val="!"/>
      <w:lvlJc w:val="left"/>
      <w:rPr>
        <w:rFonts w:ascii="WP TypographicSymbols" w:hAnsi="WP TypographicSymbols" w:cs="WP TypographicSymbols"/>
      </w:rPr>
    </w:lvl>
    <w:lvl w:ilvl="6">
      <w:start w:val="1"/>
      <w:numFmt w:val="none"/>
      <w:suff w:val="nothing"/>
      <w:lvlText w:val="!"/>
      <w:lvlJc w:val="left"/>
      <w:rPr>
        <w:rFonts w:ascii="WP TypographicSymbols" w:hAnsi="WP TypographicSymbols" w:cs="WP TypographicSymbols"/>
      </w:rPr>
    </w:lvl>
    <w:lvl w:ilvl="7">
      <w:start w:val="1"/>
      <w:numFmt w:val="none"/>
      <w:suff w:val="nothing"/>
      <w:lvlText w:val="!"/>
      <w:lvlJc w:val="left"/>
      <w:rPr>
        <w:rFonts w:ascii="WP TypographicSymbols" w:hAnsi="WP TypographicSymbols" w:cs="WP TypographicSymbols"/>
      </w:rPr>
    </w:lvl>
    <w:lvl w:ilvl="8">
      <w:start w:val="1"/>
      <w:numFmt w:val="none"/>
      <w:suff w:val="nothing"/>
      <w:lvlText w:val="!"/>
      <w:lvlJc w:val="left"/>
      <w:rPr>
        <w:rFonts w:ascii="WP TypographicSymbols" w:hAnsi="WP TypographicSymbols" w:cs="WP TypographicSymbols"/>
      </w:rPr>
    </w:lvl>
  </w:abstractNum>
  <w:abstractNum w:abstractNumId="7" w15:restartNumberingAfterBreak="0">
    <w:nsid w:val="325A51CA"/>
    <w:multiLevelType w:val="hybridMultilevel"/>
    <w:tmpl w:val="EEDE6874"/>
    <w:lvl w:ilvl="0" w:tplc="04090001">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cs="Wingdings" w:hint="default"/>
      </w:rPr>
    </w:lvl>
    <w:lvl w:ilvl="3" w:tplc="04090001" w:tentative="1">
      <w:start w:val="1"/>
      <w:numFmt w:val="bullet"/>
      <w:lvlText w:val=""/>
      <w:lvlJc w:val="left"/>
      <w:pPr>
        <w:tabs>
          <w:tab w:val="num" w:pos="2520"/>
        </w:tabs>
        <w:ind w:left="2520" w:hanging="360"/>
      </w:pPr>
      <w:rPr>
        <w:rFonts w:ascii="Symbol" w:hAnsi="Symbol" w:cs="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cs="Wingdings" w:hint="default"/>
      </w:rPr>
    </w:lvl>
    <w:lvl w:ilvl="6" w:tplc="04090001" w:tentative="1">
      <w:start w:val="1"/>
      <w:numFmt w:val="bullet"/>
      <w:lvlText w:val=""/>
      <w:lvlJc w:val="left"/>
      <w:pPr>
        <w:tabs>
          <w:tab w:val="num" w:pos="4680"/>
        </w:tabs>
        <w:ind w:left="4680" w:hanging="360"/>
      </w:pPr>
      <w:rPr>
        <w:rFonts w:ascii="Symbol" w:hAnsi="Symbol" w:cs="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cs="Wingdings" w:hint="default"/>
      </w:rPr>
    </w:lvl>
  </w:abstractNum>
  <w:abstractNum w:abstractNumId="8" w15:restartNumberingAfterBreak="0">
    <w:nsid w:val="35B067BE"/>
    <w:multiLevelType w:val="hybridMultilevel"/>
    <w:tmpl w:val="71FA10E4"/>
    <w:lvl w:ilvl="0" w:tplc="04090001">
      <w:start w:val="1"/>
      <w:numFmt w:val="bullet"/>
      <w:lvlText w:val=""/>
      <w:lvlJc w:val="left"/>
      <w:pPr>
        <w:tabs>
          <w:tab w:val="num" w:pos="1440"/>
        </w:tabs>
        <w:ind w:left="1440" w:hanging="360"/>
      </w:pPr>
      <w:rPr>
        <w:rFonts w:ascii="Symbol" w:hAnsi="Symbol" w:cs="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cs="Wingdings" w:hint="default"/>
      </w:rPr>
    </w:lvl>
    <w:lvl w:ilvl="3" w:tplc="04090001" w:tentative="1">
      <w:start w:val="1"/>
      <w:numFmt w:val="bullet"/>
      <w:lvlText w:val=""/>
      <w:lvlJc w:val="left"/>
      <w:pPr>
        <w:tabs>
          <w:tab w:val="num" w:pos="3600"/>
        </w:tabs>
        <w:ind w:left="3600" w:hanging="360"/>
      </w:pPr>
      <w:rPr>
        <w:rFonts w:ascii="Symbol" w:hAnsi="Symbol" w:cs="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cs="Wingdings" w:hint="default"/>
      </w:rPr>
    </w:lvl>
    <w:lvl w:ilvl="6" w:tplc="04090001" w:tentative="1">
      <w:start w:val="1"/>
      <w:numFmt w:val="bullet"/>
      <w:lvlText w:val=""/>
      <w:lvlJc w:val="left"/>
      <w:pPr>
        <w:tabs>
          <w:tab w:val="num" w:pos="5760"/>
        </w:tabs>
        <w:ind w:left="5760" w:hanging="360"/>
      </w:pPr>
      <w:rPr>
        <w:rFonts w:ascii="Symbol" w:hAnsi="Symbol" w:cs="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cs="Wingdings" w:hint="default"/>
      </w:rPr>
    </w:lvl>
  </w:abstractNum>
  <w:abstractNum w:abstractNumId="9" w15:restartNumberingAfterBreak="0">
    <w:nsid w:val="5211186F"/>
    <w:multiLevelType w:val="multilevel"/>
    <w:tmpl w:val="30D0EC42"/>
    <w:lvl w:ilvl="0">
      <w:start w:val="1"/>
      <w:numFmt w:val="bullet"/>
      <w:lvlText w:val=""/>
      <w:lvlJc w:val="left"/>
      <w:pPr>
        <w:tabs>
          <w:tab w:val="num" w:pos="360"/>
        </w:tabs>
        <w:ind w:left="360" w:hanging="360"/>
      </w:pPr>
      <w:rPr>
        <w:rFonts w:ascii="Symbol" w:hAnsi="Symbol" w:cs="Symbol" w:hint="default"/>
      </w:rPr>
    </w:lvl>
    <w:lvl w:ilvl="1">
      <w:start w:val="1"/>
      <w:numFmt w:val="none"/>
      <w:suff w:val="nothing"/>
      <w:lvlText w:val="!"/>
      <w:lvlJc w:val="left"/>
      <w:rPr>
        <w:rFonts w:ascii="WP TypographicSymbols" w:hAnsi="WP TypographicSymbols" w:cs="WP TypographicSymbols"/>
      </w:rPr>
    </w:lvl>
    <w:lvl w:ilvl="2">
      <w:start w:val="1"/>
      <w:numFmt w:val="none"/>
      <w:suff w:val="nothing"/>
      <w:lvlText w:val="!"/>
      <w:lvlJc w:val="left"/>
      <w:rPr>
        <w:rFonts w:ascii="WP TypographicSymbols" w:hAnsi="WP TypographicSymbols" w:cs="WP TypographicSymbols"/>
      </w:rPr>
    </w:lvl>
    <w:lvl w:ilvl="3">
      <w:start w:val="1"/>
      <w:numFmt w:val="none"/>
      <w:suff w:val="nothing"/>
      <w:lvlText w:val="!"/>
      <w:lvlJc w:val="left"/>
      <w:rPr>
        <w:rFonts w:ascii="WP TypographicSymbols" w:hAnsi="WP TypographicSymbols" w:cs="WP TypographicSymbols"/>
      </w:rPr>
    </w:lvl>
    <w:lvl w:ilvl="4">
      <w:start w:val="1"/>
      <w:numFmt w:val="none"/>
      <w:suff w:val="nothing"/>
      <w:lvlText w:val="!"/>
      <w:lvlJc w:val="left"/>
      <w:rPr>
        <w:rFonts w:ascii="WP TypographicSymbols" w:hAnsi="WP TypographicSymbols" w:cs="WP TypographicSymbols"/>
      </w:rPr>
    </w:lvl>
    <w:lvl w:ilvl="5">
      <w:start w:val="1"/>
      <w:numFmt w:val="none"/>
      <w:suff w:val="nothing"/>
      <w:lvlText w:val="!"/>
      <w:lvlJc w:val="left"/>
      <w:rPr>
        <w:rFonts w:ascii="WP TypographicSymbols" w:hAnsi="WP TypographicSymbols" w:cs="WP TypographicSymbols"/>
      </w:rPr>
    </w:lvl>
    <w:lvl w:ilvl="6">
      <w:start w:val="1"/>
      <w:numFmt w:val="none"/>
      <w:suff w:val="nothing"/>
      <w:lvlText w:val="!"/>
      <w:lvlJc w:val="left"/>
      <w:rPr>
        <w:rFonts w:ascii="WP TypographicSymbols" w:hAnsi="WP TypographicSymbols" w:cs="WP TypographicSymbols"/>
      </w:rPr>
    </w:lvl>
    <w:lvl w:ilvl="7">
      <w:start w:val="1"/>
      <w:numFmt w:val="none"/>
      <w:suff w:val="nothing"/>
      <w:lvlText w:val="!"/>
      <w:lvlJc w:val="left"/>
      <w:rPr>
        <w:rFonts w:ascii="WP TypographicSymbols" w:hAnsi="WP TypographicSymbols" w:cs="WP TypographicSymbols"/>
      </w:rPr>
    </w:lvl>
    <w:lvl w:ilvl="8">
      <w:start w:val="1"/>
      <w:numFmt w:val="none"/>
      <w:suff w:val="nothing"/>
      <w:lvlText w:val="!"/>
      <w:lvlJc w:val="left"/>
      <w:rPr>
        <w:rFonts w:ascii="WP TypographicSymbols" w:hAnsi="WP TypographicSymbols" w:cs="WP TypographicSymbols"/>
      </w:rPr>
    </w:lvl>
  </w:abstractNum>
  <w:abstractNum w:abstractNumId="10" w15:restartNumberingAfterBreak="0">
    <w:nsid w:val="5BFA4E81"/>
    <w:multiLevelType w:val="hybridMultilevel"/>
    <w:tmpl w:val="0388BF36"/>
    <w:lvl w:ilvl="0" w:tplc="04090001">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cs="Wingdings" w:hint="default"/>
      </w:rPr>
    </w:lvl>
    <w:lvl w:ilvl="3" w:tplc="04090001" w:tentative="1">
      <w:start w:val="1"/>
      <w:numFmt w:val="bullet"/>
      <w:lvlText w:val=""/>
      <w:lvlJc w:val="left"/>
      <w:pPr>
        <w:tabs>
          <w:tab w:val="num" w:pos="2520"/>
        </w:tabs>
        <w:ind w:left="2520" w:hanging="360"/>
      </w:pPr>
      <w:rPr>
        <w:rFonts w:ascii="Symbol" w:hAnsi="Symbol" w:cs="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cs="Wingdings" w:hint="default"/>
      </w:rPr>
    </w:lvl>
    <w:lvl w:ilvl="6" w:tplc="04090001" w:tentative="1">
      <w:start w:val="1"/>
      <w:numFmt w:val="bullet"/>
      <w:lvlText w:val=""/>
      <w:lvlJc w:val="left"/>
      <w:pPr>
        <w:tabs>
          <w:tab w:val="num" w:pos="4680"/>
        </w:tabs>
        <w:ind w:left="4680" w:hanging="360"/>
      </w:pPr>
      <w:rPr>
        <w:rFonts w:ascii="Symbol" w:hAnsi="Symbol" w:cs="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cs="Wingdings" w:hint="default"/>
      </w:rPr>
    </w:lvl>
  </w:abstractNum>
  <w:abstractNum w:abstractNumId="11" w15:restartNumberingAfterBreak="0">
    <w:nsid w:val="6C780FF9"/>
    <w:multiLevelType w:val="multilevel"/>
    <w:tmpl w:val="D03641D2"/>
    <w:lvl w:ilvl="0">
      <w:start w:val="1"/>
      <w:numFmt w:val="bullet"/>
      <w:lvlText w:val=""/>
      <w:lvlJc w:val="left"/>
      <w:pPr>
        <w:tabs>
          <w:tab w:val="num" w:pos="360"/>
        </w:tabs>
        <w:ind w:left="360" w:hanging="360"/>
      </w:pPr>
      <w:rPr>
        <w:rFonts w:ascii="Symbol" w:hAnsi="Symbol" w:cs="Symbol" w:hint="default"/>
      </w:rPr>
    </w:lvl>
    <w:lvl w:ilvl="1">
      <w:start w:val="1"/>
      <w:numFmt w:val="none"/>
      <w:suff w:val="nothing"/>
      <w:lvlText w:val="!"/>
      <w:lvlJc w:val="left"/>
      <w:rPr>
        <w:rFonts w:ascii="WP TypographicSymbols" w:hAnsi="WP TypographicSymbols" w:cs="WP TypographicSymbols"/>
      </w:rPr>
    </w:lvl>
    <w:lvl w:ilvl="2">
      <w:start w:val="1"/>
      <w:numFmt w:val="none"/>
      <w:suff w:val="nothing"/>
      <w:lvlText w:val="!"/>
      <w:lvlJc w:val="left"/>
      <w:rPr>
        <w:rFonts w:ascii="WP TypographicSymbols" w:hAnsi="WP TypographicSymbols" w:cs="WP TypographicSymbols"/>
      </w:rPr>
    </w:lvl>
    <w:lvl w:ilvl="3">
      <w:start w:val="1"/>
      <w:numFmt w:val="none"/>
      <w:suff w:val="nothing"/>
      <w:lvlText w:val="!"/>
      <w:lvlJc w:val="left"/>
      <w:rPr>
        <w:rFonts w:ascii="WP TypographicSymbols" w:hAnsi="WP TypographicSymbols" w:cs="WP TypographicSymbols"/>
      </w:rPr>
    </w:lvl>
    <w:lvl w:ilvl="4">
      <w:start w:val="1"/>
      <w:numFmt w:val="none"/>
      <w:suff w:val="nothing"/>
      <w:lvlText w:val="!"/>
      <w:lvlJc w:val="left"/>
      <w:rPr>
        <w:rFonts w:ascii="WP TypographicSymbols" w:hAnsi="WP TypographicSymbols" w:cs="WP TypographicSymbols"/>
      </w:rPr>
    </w:lvl>
    <w:lvl w:ilvl="5">
      <w:start w:val="1"/>
      <w:numFmt w:val="none"/>
      <w:suff w:val="nothing"/>
      <w:lvlText w:val="!"/>
      <w:lvlJc w:val="left"/>
      <w:rPr>
        <w:rFonts w:ascii="WP TypographicSymbols" w:hAnsi="WP TypographicSymbols" w:cs="WP TypographicSymbols"/>
      </w:rPr>
    </w:lvl>
    <w:lvl w:ilvl="6">
      <w:start w:val="1"/>
      <w:numFmt w:val="none"/>
      <w:suff w:val="nothing"/>
      <w:lvlText w:val="!"/>
      <w:lvlJc w:val="left"/>
      <w:rPr>
        <w:rFonts w:ascii="WP TypographicSymbols" w:hAnsi="WP TypographicSymbols" w:cs="WP TypographicSymbols"/>
      </w:rPr>
    </w:lvl>
    <w:lvl w:ilvl="7">
      <w:start w:val="1"/>
      <w:numFmt w:val="none"/>
      <w:suff w:val="nothing"/>
      <w:lvlText w:val="!"/>
      <w:lvlJc w:val="left"/>
      <w:rPr>
        <w:rFonts w:ascii="WP TypographicSymbols" w:hAnsi="WP TypographicSymbols" w:cs="WP TypographicSymbols"/>
      </w:rPr>
    </w:lvl>
    <w:lvl w:ilvl="8">
      <w:start w:val="1"/>
      <w:numFmt w:val="none"/>
      <w:suff w:val="nothing"/>
      <w:lvlText w:val="!"/>
      <w:lvlJc w:val="left"/>
      <w:rPr>
        <w:rFonts w:ascii="WP TypographicSymbols" w:hAnsi="WP TypographicSymbols" w:cs="WP TypographicSymbols"/>
      </w:rPr>
    </w:lvl>
  </w:abstractNum>
  <w:abstractNum w:abstractNumId="12" w15:restartNumberingAfterBreak="0">
    <w:nsid w:val="6F5B3852"/>
    <w:multiLevelType w:val="hybridMultilevel"/>
    <w:tmpl w:val="E01AF99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12"/>
  </w:num>
  <w:num w:numId="2">
    <w:abstractNumId w:val="9"/>
  </w:num>
  <w:num w:numId="3">
    <w:abstractNumId w:val="4"/>
  </w:num>
  <w:num w:numId="4">
    <w:abstractNumId w:val="1"/>
  </w:num>
  <w:num w:numId="5">
    <w:abstractNumId w:val="3"/>
  </w:num>
  <w:num w:numId="6">
    <w:abstractNumId w:val="11"/>
  </w:num>
  <w:num w:numId="7">
    <w:abstractNumId w:val="6"/>
  </w:num>
  <w:num w:numId="8">
    <w:abstractNumId w:val="2"/>
  </w:num>
  <w:num w:numId="9">
    <w:abstractNumId w:val="8"/>
  </w:num>
  <w:num w:numId="10">
    <w:abstractNumId w:val="7"/>
  </w:num>
  <w:num w:numId="11">
    <w:abstractNumId w:val="10"/>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2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6B0F"/>
    <w:rsid w:val="0002725A"/>
    <w:rsid w:val="00043E07"/>
    <w:rsid w:val="000C7D34"/>
    <w:rsid w:val="000D5F44"/>
    <w:rsid w:val="000F4166"/>
    <w:rsid w:val="0014260E"/>
    <w:rsid w:val="00193DEE"/>
    <w:rsid w:val="00281691"/>
    <w:rsid w:val="002E1070"/>
    <w:rsid w:val="003465BB"/>
    <w:rsid w:val="0034672E"/>
    <w:rsid w:val="00352004"/>
    <w:rsid w:val="003A39FB"/>
    <w:rsid w:val="003A5874"/>
    <w:rsid w:val="00427837"/>
    <w:rsid w:val="00475372"/>
    <w:rsid w:val="004D0C06"/>
    <w:rsid w:val="00517999"/>
    <w:rsid w:val="005761E9"/>
    <w:rsid w:val="00611D9F"/>
    <w:rsid w:val="006429E7"/>
    <w:rsid w:val="00682FB3"/>
    <w:rsid w:val="006E5B8A"/>
    <w:rsid w:val="007143BB"/>
    <w:rsid w:val="00907156"/>
    <w:rsid w:val="009573DB"/>
    <w:rsid w:val="009943EC"/>
    <w:rsid w:val="009C28A1"/>
    <w:rsid w:val="009C4720"/>
    <w:rsid w:val="00A57270"/>
    <w:rsid w:val="00A747CE"/>
    <w:rsid w:val="00A82AD9"/>
    <w:rsid w:val="00AE00C2"/>
    <w:rsid w:val="00AE0B76"/>
    <w:rsid w:val="00B0453D"/>
    <w:rsid w:val="00B16EEF"/>
    <w:rsid w:val="00B403CD"/>
    <w:rsid w:val="00B712D2"/>
    <w:rsid w:val="00B81B5B"/>
    <w:rsid w:val="00B86DAD"/>
    <w:rsid w:val="00C174E1"/>
    <w:rsid w:val="00C46B0F"/>
    <w:rsid w:val="00C501CD"/>
    <w:rsid w:val="00CD4C05"/>
    <w:rsid w:val="00D0409C"/>
    <w:rsid w:val="00D23296"/>
    <w:rsid w:val="00D518D7"/>
    <w:rsid w:val="00EC29E1"/>
    <w:rsid w:val="00EC4956"/>
    <w:rsid w:val="00F65BC7"/>
    <w:rsid w:val="00F97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date"/>
  <w:smartTagType w:namespaceuri="urn:schemas-microsoft-com:office:smarttags" w:name="place"/>
  <w:shapeDefaults>
    <o:shapedefaults v:ext="edit" spidmax="2049"/>
    <o:shapelayout v:ext="edit">
      <o:idmap v:ext="edit" data="1"/>
    </o:shapelayout>
  </w:shapeDefaults>
  <w:decimalSymbol w:val="."/>
  <w:listSeparator w:val=","/>
  <w14:docId w14:val="40AB9DB5"/>
  <w15:docId w15:val="{E1813A54-5835-4532-A3EC-6F895409D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6B0F"/>
    <w:pPr>
      <w:spacing w:after="200" w:line="276" w:lineRule="auto"/>
    </w:pPr>
    <w:rPr>
      <w:rFonts w:cs="Calibri"/>
      <w:sz w:val="22"/>
      <w:szCs w:val="22"/>
    </w:rPr>
  </w:style>
  <w:style w:type="paragraph" w:styleId="Heading1">
    <w:name w:val="heading 1"/>
    <w:basedOn w:val="Normal"/>
    <w:next w:val="Normal"/>
    <w:link w:val="Heading1Char"/>
    <w:uiPriority w:val="99"/>
    <w:qFormat/>
    <w:rsid w:val="00C46B0F"/>
    <w:pPr>
      <w:keepNext/>
      <w:spacing w:before="240" w:after="0" w:line="240" w:lineRule="auto"/>
      <w:outlineLvl w:val="0"/>
    </w:pPr>
    <w:rPr>
      <w:rFonts w:ascii="Times New Roman" w:eastAsia="Times New Roman" w:hAnsi="Times New Roman" w:cs="Times New Roman"/>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46B0F"/>
    <w:rPr>
      <w:rFonts w:ascii="Times New Roman" w:hAnsi="Times New Roman" w:cs="Times New Roman"/>
      <w:b/>
      <w:bCs/>
      <w:caps/>
      <w:sz w:val="28"/>
      <w:szCs w:val="28"/>
      <w:lang w:val="en-US" w:eastAsia="en-US"/>
    </w:rPr>
  </w:style>
  <w:style w:type="paragraph" w:customStyle="1" w:styleId="FeatureTitle">
    <w:name w:val="FeatureTitle"/>
    <w:next w:val="Normal"/>
    <w:uiPriority w:val="99"/>
    <w:rsid w:val="00C46B0F"/>
    <w:pPr>
      <w:keepNext/>
    </w:pPr>
    <w:rPr>
      <w:rFonts w:ascii="Palatino Linotype" w:eastAsia="Times New Roman" w:hAnsi="Palatino Linotype" w:cs="Palatino Linotype"/>
      <w:b/>
      <w:bCs/>
    </w:rPr>
  </w:style>
  <w:style w:type="paragraph" w:styleId="Footer">
    <w:name w:val="footer"/>
    <w:basedOn w:val="Normal"/>
    <w:link w:val="FooterChar"/>
    <w:uiPriority w:val="99"/>
    <w:rsid w:val="00C46B0F"/>
    <w:pPr>
      <w:tabs>
        <w:tab w:val="center" w:pos="4680"/>
        <w:tab w:val="right" w:pos="9360"/>
      </w:tabs>
      <w:spacing w:after="0" w:line="240" w:lineRule="auto"/>
    </w:pPr>
  </w:style>
  <w:style w:type="character" w:customStyle="1" w:styleId="FooterChar">
    <w:name w:val="Footer Char"/>
    <w:link w:val="Footer"/>
    <w:uiPriority w:val="99"/>
    <w:rsid w:val="00C46B0F"/>
    <w:rPr>
      <w:rFonts w:ascii="Calibri" w:hAnsi="Calibri" w:cs="Calibri"/>
    </w:rPr>
  </w:style>
  <w:style w:type="paragraph" w:styleId="ListParagraph">
    <w:name w:val="List Paragraph"/>
    <w:basedOn w:val="Normal"/>
    <w:uiPriority w:val="99"/>
    <w:qFormat/>
    <w:rsid w:val="00C46B0F"/>
    <w:pPr>
      <w:ind w:left="720"/>
      <w:contextualSpacing/>
    </w:pPr>
    <w:rPr>
      <w:rFonts w:eastAsia="Times New Roman"/>
      <w:color w:val="FF0000"/>
    </w:rPr>
  </w:style>
  <w:style w:type="paragraph" w:styleId="BlockText">
    <w:name w:val="Block Text"/>
    <w:basedOn w:val="Normal"/>
    <w:uiPriority w:val="99"/>
    <w:rsid w:val="00C46B0F"/>
    <w:pPr>
      <w:spacing w:after="0" w:line="240" w:lineRule="auto"/>
      <w:ind w:left="-720" w:right="-720"/>
    </w:pPr>
    <w:rPr>
      <w:rFonts w:ascii="Times New Roman" w:eastAsia="Times New Roman" w:hAnsi="Times New Roman" w:cs="Times New Roman"/>
      <w:sz w:val="24"/>
      <w:szCs w:val="24"/>
    </w:rPr>
  </w:style>
  <w:style w:type="character" w:styleId="PageNumber">
    <w:name w:val="page number"/>
    <w:basedOn w:val="DefaultParagraphFont"/>
    <w:uiPriority w:val="99"/>
    <w:rsid w:val="00C46B0F"/>
  </w:style>
  <w:style w:type="paragraph" w:styleId="NoSpacing">
    <w:name w:val="No Spacing"/>
    <w:uiPriority w:val="99"/>
    <w:qFormat/>
    <w:rsid w:val="00C46B0F"/>
    <w:rPr>
      <w:rFonts w:cs="Calibri"/>
      <w:sz w:val="22"/>
      <w:szCs w:val="22"/>
    </w:rPr>
  </w:style>
  <w:style w:type="paragraph" w:styleId="Header">
    <w:name w:val="header"/>
    <w:basedOn w:val="Normal"/>
    <w:link w:val="HeaderChar"/>
    <w:uiPriority w:val="99"/>
    <w:rsid w:val="00C46B0F"/>
    <w:pPr>
      <w:tabs>
        <w:tab w:val="center" w:pos="4680"/>
        <w:tab w:val="right" w:pos="9360"/>
      </w:tabs>
      <w:spacing w:after="0" w:line="240" w:lineRule="auto"/>
    </w:pPr>
  </w:style>
  <w:style w:type="character" w:customStyle="1" w:styleId="HeaderChar">
    <w:name w:val="Header Char"/>
    <w:link w:val="Header"/>
    <w:uiPriority w:val="99"/>
    <w:rsid w:val="00C46B0F"/>
    <w:rPr>
      <w:rFonts w:ascii="Calibri" w:hAnsi="Calibri" w:cs="Calibri"/>
    </w:rPr>
  </w:style>
  <w:style w:type="paragraph" w:customStyle="1" w:styleId="FeaturePara">
    <w:name w:val="FeaturePara"/>
    <w:uiPriority w:val="99"/>
    <w:rsid w:val="00C174E1"/>
    <w:pPr>
      <w:spacing w:after="120"/>
      <w:ind w:firstLine="144"/>
    </w:pPr>
    <w:rPr>
      <w:rFonts w:ascii="Palatino Linotype" w:eastAsia="Times New Roman" w:hAnsi="Palatino Linotype" w:cs="Palatino Linotype"/>
      <w:sz w:val="18"/>
      <w:szCs w:val="18"/>
    </w:rPr>
  </w:style>
  <w:style w:type="paragraph" w:customStyle="1" w:styleId="ChapterTitleCN">
    <w:name w:val="ChapterTitle(CN)"/>
    <w:basedOn w:val="Normal"/>
    <w:uiPriority w:val="99"/>
    <w:rsid w:val="00AE0B76"/>
    <w:pPr>
      <w:widowControl w:val="0"/>
      <w:autoSpaceDE w:val="0"/>
      <w:autoSpaceDN w:val="0"/>
      <w:adjustRightInd w:val="0"/>
      <w:spacing w:after="340" w:line="1360" w:lineRule="atLeast"/>
      <w:textAlignment w:val="center"/>
    </w:pPr>
    <w:rPr>
      <w:rFonts w:ascii="RotisSemiSans ExtraBold" w:eastAsia="Times New Roman" w:hAnsi="RotisSemiSans ExtraBold" w:cs="RotisSemiSans ExtraBold"/>
      <w:b/>
      <w:bCs/>
      <w:smallCaps/>
      <w:color w:val="000000"/>
      <w:spacing w:val="132"/>
      <w:sz w:val="132"/>
      <w:szCs w:val="132"/>
      <w:lang w:val="en-GB"/>
    </w:rPr>
  </w:style>
  <w:style w:type="paragraph" w:customStyle="1" w:styleId="FeatureListUnmarked">
    <w:name w:val="FeatureListUnmarked"/>
    <w:uiPriority w:val="99"/>
    <w:rsid w:val="00AE0B76"/>
    <w:pPr>
      <w:widowControl w:val="0"/>
      <w:ind w:left="216"/>
    </w:pPr>
    <w:rPr>
      <w:rFonts w:ascii="Palatino Linotype" w:eastAsia="Times New Roman" w:hAnsi="Palatino Linotype" w:cs="Palatino Linotype"/>
      <w:sz w:val="18"/>
      <w:szCs w:val="18"/>
    </w:rPr>
  </w:style>
  <w:style w:type="paragraph" w:customStyle="1" w:styleId="FeatureListNumbered">
    <w:name w:val="FeatureListNumbered"/>
    <w:uiPriority w:val="99"/>
    <w:rsid w:val="00AE0B76"/>
    <w:pPr>
      <w:spacing w:before="120" w:after="120"/>
      <w:ind w:left="274" w:hanging="274"/>
      <w:contextualSpacing/>
    </w:pPr>
    <w:rPr>
      <w:rFonts w:ascii="Palatino Linotype" w:eastAsia="Times New Roman" w:hAnsi="Palatino Linotype" w:cs="Palatino Linotype"/>
      <w:sz w:val="18"/>
      <w:szCs w:val="18"/>
    </w:rPr>
  </w:style>
  <w:style w:type="paragraph" w:customStyle="1" w:styleId="FeatureH1">
    <w:name w:val="FeatureH1"/>
    <w:next w:val="FeaturePara"/>
    <w:uiPriority w:val="99"/>
    <w:rsid w:val="00AE0B76"/>
    <w:pPr>
      <w:spacing w:before="120" w:after="120"/>
      <w:contextualSpacing/>
    </w:pPr>
    <w:rPr>
      <w:rFonts w:ascii="Palatino Linotype" w:eastAsia="Times New Roman" w:hAnsi="Palatino Linotype" w:cs="Palatino Linotype"/>
      <w:b/>
      <w:bCs/>
      <w:smallCaps/>
      <w:u w:val="single"/>
    </w:rPr>
  </w:style>
  <w:style w:type="character" w:customStyle="1" w:styleId="rule">
    <w:name w:val="rule"/>
    <w:uiPriority w:val="99"/>
    <w:rsid w:val="0014260E"/>
    <w:rPr>
      <w:u w:val="thick"/>
    </w:rPr>
  </w:style>
  <w:style w:type="paragraph" w:styleId="BalloonText">
    <w:name w:val="Balloon Text"/>
    <w:basedOn w:val="Normal"/>
    <w:link w:val="BalloonTextChar"/>
    <w:uiPriority w:val="99"/>
    <w:semiHidden/>
    <w:rsid w:val="000D5F4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D5F44"/>
    <w:rPr>
      <w:rFonts w:ascii="Segoe UI" w:hAnsi="Segoe UI" w:cs="Segoe UI"/>
      <w:sz w:val="18"/>
      <w:szCs w:val="18"/>
    </w:rPr>
  </w:style>
  <w:style w:type="paragraph" w:customStyle="1" w:styleId="Level1">
    <w:name w:val="Level 1"/>
    <w:basedOn w:val="Normal"/>
    <w:uiPriority w:val="99"/>
    <w:rsid w:val="009C28A1"/>
    <w:pPr>
      <w:widowControl w:val="0"/>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872</Words>
  <Characters>4972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Michael Scovill,LPC, NCC</vt:lpstr>
    </vt:vector>
  </TitlesOfParts>
  <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Michael Scovill,LPC, NCC</dc:title>
  <dc:subject/>
  <dc:creator>Suzanne Burton</dc:creator>
  <cp:keywords/>
  <dc:description/>
  <cp:lastModifiedBy>brandy lamb</cp:lastModifiedBy>
  <cp:revision>10</cp:revision>
  <cp:lastPrinted>2014-09-18T23:46:00Z</cp:lastPrinted>
  <dcterms:created xsi:type="dcterms:W3CDTF">2016-02-12T21:39:00Z</dcterms:created>
  <dcterms:modified xsi:type="dcterms:W3CDTF">2019-04-03T20:17:00Z</dcterms:modified>
</cp:coreProperties>
</file>